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9A" w:rsidRPr="00F2380C" w:rsidRDefault="00F2380C" w:rsidP="00F2380C">
      <w:pPr>
        <w:jc w:val="center"/>
        <w:rPr>
          <w:rFonts w:ascii="Arial" w:hAnsi="Arial" w:cs="Arial"/>
          <w:b/>
        </w:rPr>
      </w:pPr>
      <w:r w:rsidRPr="00F2380C">
        <w:rPr>
          <w:rFonts w:ascii="Arial" w:hAnsi="Arial" w:cs="Arial"/>
          <w:b/>
        </w:rPr>
        <w:t>PREGUNTAS CELADOR</w:t>
      </w:r>
    </w:p>
    <w:p w:rsid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1. ¿En qué artículo de la Constitución Española se reconoce el derecho a la protección de la</w:t>
      </w:r>
      <w:r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salud?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En el 9.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En el 18.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En el 43.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En el 44.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2. Corresponde al País Vasco el desarrollo legislativo y la ejecución de la legislación básica del</w:t>
      </w:r>
      <w:r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Estado en materia 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Sanidad interior.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Sanidad exterior.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Sanidad interior y exterior.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Sanidad interior y productos farmacéuticos.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3. ¿Corresponde al País Vasco alguna competencia en relación a los productos farmacéuticos?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Sí, la legislativa.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Sí, la de desarrollo legislativo y ejecución de la legislación básica del Estado.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Sí, la de ejecución de la legislación del Estado.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4. De acuerdo con el artículo 9.1 de la Ley Orgánica 3/1979, los derechos y deberes</w:t>
      </w:r>
      <w:r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fundamentales de los ciudadanos del País Vasco son los establecidos en: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 Título I de la propia Ley Orgánica 3/1979.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 Título II de la propia Ley Orgánica 3/1979.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Constitución Europea.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Constitución Española.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5. ¿En el marco de qué Consejo, según la Ley 3/2005, de 18 de febrero, se garantizará la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necesaria coordinación entre las administraciones que lo integran al objeto de impulsar la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creación de centros y servicios para la atención de los niños, niñas y adolescentes con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discapacidad?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En el del Consejo Vasco de Atención y Protección a la Infancia y la Adolescencia.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En el del Consejo Vasco de Bienestar Social.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En el del Consejo Vasco de Atención Sociosanitaria.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En el del Consejo Vasco de Cooperación para el Desarrollo.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6. Es falso que, conforme a la Ley 3/2005, de 18 de febrero, los niños, niñas y adolescentes,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cuando sean hospitalizados en centros sanitarios tendrán derecho 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a. Recibir información sobre el conjunto del tratamiento médico al que se les somete y las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perspectivas positivas que éste ofrece.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Ser atendidos, tanto en la recepción como en el seguimiento, de manera individual y, en lo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posible, siempre por el mismo equipo de profesionales.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Estar acompañados, el máximo tiempo posible durante su permanencia en el hospital, de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sus padres y madres o de la persona que los sustituya, quienes asistirán en todo caso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como espectadores pasivos.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 contactar con sus padres y madres, o con las personas que los sustituya, en momentos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tensión.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7. La Ley 3/2005, de 18 de febrero, es: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Básica reguladora de la autonomía del paciente y de derechos y obligaciones en materia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información y documentación clínica.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De Atención y Protección a la Infancia y la Adolescencia.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c. </w:t>
      </w:r>
      <w:proofErr w:type="gramStart"/>
      <w:r w:rsidRPr="00F2380C">
        <w:rPr>
          <w:rFonts w:ascii="Arial" w:hAnsi="Arial" w:cs="Arial"/>
          <w:sz w:val="22"/>
          <w:szCs w:val="22"/>
        </w:rPr>
        <w:t>La</w:t>
      </w:r>
      <w:proofErr w:type="gramEnd"/>
      <w:r w:rsidRPr="00F2380C">
        <w:rPr>
          <w:rFonts w:ascii="Arial" w:hAnsi="Arial" w:cs="Arial"/>
          <w:sz w:val="22"/>
          <w:szCs w:val="22"/>
        </w:rPr>
        <w:t xml:space="preserve"> General de Sanidad.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Aquélla por la que se aprueba la Carta de Derechos y Obligaciones de los Pacientes y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Usuarios del Servicio Vasco de Salud/Osakidetza.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8. La Ley de Ordenación Sanitaria de Euskadi es: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 Ley 3/2005, de 18 de febrero.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 Ley 2/2004, de 25 de febrero.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Ley 41/2002, de 14 de noviembre.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Ley 8/1997, de 26 de junio.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9. Es falso que el sistema sanitario de Euskadi: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Se creó para llevar a cabo una adecuada organización y ordenación de las actuaciones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que competen a la Administración sanitaria vasca.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Esté informado por los principios de universalidad, solidaridad, equidad, calidad de los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servicios y participación ciudadana.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Tenga como objetivo último el mantenimiento, la recuperación y mejora del nivel de salud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la población.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Esté configurado con un carácter integral por todos los recursos sanitarios públicos y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privados de la Comunidad Autónoma de Euskadi.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10. Es falso que la composición de los consejos de participación comunitaria para el ámbito de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toda la Comunidad Autónoma Vasca y para el ámbito de cada área de salud deberá incorporar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 representantes 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Las asociaciones de consumidores y usuarios.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Los colegios profesionales sanitarios.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Administración estatal.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Los sindicatos y organizaciones empresariales.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11. En relación con el ente público Osakidetza-Servicio Vasco de Salud, es falso que: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Las plantillas de personal serán aprobadas por su consejo de administración.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b. En casos extraordinarios de alta especialización, podrán vincularse profesionales en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régimen de contratación laboral permanente a las organizaciones de servicios sanitarios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dependientes del 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Las necesidades de efectivos que respondan a la realización de tareas de duración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determinada podrán dar lugar, siempre que exista dotación económica suficiente, a una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relación de empleo estatutaria de carácter eventual.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Cada organización del ente establecerá la planificación interna y determinación de sus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necesidades de recursos humanos a través de sus planes estratégicos y de gestión.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12. De acuerdo con el artículo 28 de la Ley de Ordenación Sanitaria de Euskadi, la creación,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modificación o supresión de grupos y categorías se realizará por: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Ley de las Cortes Generales.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Ley del Parlamento Vasco.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Decreto del Gobierno Vasco.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Orden.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13. Conforme a la Ley 8/1997, de 26 de junio, se consideran como el instrumento de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clasificación orientado a la organización, promoción y desarrollo integral del personal: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Las plantillas.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Los puestos funcionales.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Los grupos profesionales.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Las categorías.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14. Es falso que, entre los derechos, obligaciones y garantías que constituyen la relación de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empleo estatutaria del empleado público en el régimen que establece la Ley Ordenación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Sanitaria de Euskadi, esté: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 derecho al Régimen General de Seguridad Social.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 posibilidad de la prolongación de la permanencia voluntaria en la situación de servicio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activo hasta, como máximo, los 67 años.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obligación a la cooperación en la mejora de los servicios.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obligación al ejercicio de las funciones de conformidad con las reglas de la buena fe y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diligencia, profesionalidad e imparcialidad.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15. Osakidetza es: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Un Ente Privado.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Un Organismo Autónomo.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 Departamento de Sanidad de la Comunidad Autónoma de Euskadi.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Un Ente Público de Derecho Privado.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16. Es falso que corresponda al Consejo de Administración del Ente Público Osakidetza-Servicio Vasco de Salud la función 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Nombrar y separar al Director General.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b. Aprobar la propuesta de Presupuestos, Estados Financieros Previsionales y Memoria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anual de actividades del Ente Público.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Elaborar el Plan Estratégico del Ente Público.</w:t>
      </w:r>
      <w:r w:rsidR="00CF4998">
        <w:rPr>
          <w:rFonts w:ascii="Arial" w:hAnsi="Arial" w:cs="Arial"/>
          <w:sz w:val="22"/>
          <w:szCs w:val="22"/>
        </w:rPr>
        <w:t xml:space="preserve"> 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Nombrar y separar, a propuesta del Director General, a los Directores de División de la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organización central del Ente Público.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17. Es falso que el Ente Público Osakidetza-Servicio Vasco de Salud, en desarrollo de su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objeto, perseguirá a través de todas sus organizaciones, entre sus fines de interés general, el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Ejecutar la provisión del servicio público sanitario en la Comunidad Autónoma de Euskadi.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b. Ejecutar la provisión de la asistencia </w:t>
      </w:r>
      <w:proofErr w:type="spellStart"/>
      <w:r w:rsidRPr="00F2380C">
        <w:rPr>
          <w:rFonts w:ascii="Arial" w:hAnsi="Arial" w:cs="Arial"/>
          <w:sz w:val="22"/>
          <w:szCs w:val="22"/>
        </w:rPr>
        <w:t>sociosanitaria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en la Comunidad Autónoma de Euskadi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Promover la formación y actualización de los conocimientos especializados que requiere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su personal sanitario y no sanitario.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Proporcionar a las personas que accedan a sus servicios las condiciones necesarias para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el pleno ejercicio de sus derechos y deberes de carácter instrumental o complementario.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18. Es falso, en relación con el Ente Público Osakidetza-Servicio Vasco de Salud, que: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Disponga de personalidad jurídica pública diferenciada.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Disponga de plena capacidad de obrar para el cumplimiento de su objeto y fines.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Se sujetará a la tutela que determine el ordenamiento jurídico en función de su adscripción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al Departamento de Salud en la Administración de la Comunidad Autónoma de Euskadi.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 Gobierno Vasco, mediante Decreto, podrá crear organizaciones de servicios del Ente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dotadas de personalidad jurídica propia.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19. Es falso, en relación con el Ente Público Osakidetza-Servicio Vasco de Salud, que: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Corresponderá su presidencia al Consejero de Sanidad.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 Consejo de Administración es el órgano rector colegiado del mismo encargado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principalmente de dirigir y controlar sus actuaciones.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composición del Consejo de Administración contará, además del Presidente del Ente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Público, con cinco miembros en representación de la Administración de la Comunidad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Autónoma.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 Consejo de Administración nombrará de entre sus miembros un Secretario.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20. ¿En cuántos ámbitos territoriales se desglosa la Relación de Organizaciones de Servicios del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Ente Público “Osakidetza-Servicio Vasco de Salud”?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Veintiocho.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Treinta.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Cuatro.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Cinco.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21. ¿Cuál de las siguientes asociaciones es falsa?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a. Hospital </w:t>
      </w:r>
      <w:proofErr w:type="spellStart"/>
      <w:r w:rsidRPr="00F2380C">
        <w:rPr>
          <w:rFonts w:ascii="Arial" w:hAnsi="Arial" w:cs="Arial"/>
          <w:sz w:val="22"/>
          <w:szCs w:val="22"/>
        </w:rPr>
        <w:t>Txagorritxu</w:t>
      </w:r>
      <w:proofErr w:type="spellEnd"/>
      <w:r w:rsidRPr="00F2380C">
        <w:rPr>
          <w:rFonts w:ascii="Arial" w:hAnsi="Arial" w:cs="Arial"/>
          <w:sz w:val="22"/>
          <w:szCs w:val="22"/>
        </w:rPr>
        <w:t>: ámbito territorial del Área de Salud de Araba.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b. Hospital Santiago: ámbito territorial del Área de Salud de Bizkaia.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Hospital Santa Marina: ámbito territorial del Área de Salud de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Bizkaia.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d. Hospital Bidasoa: ámbito territorial del Área de Salud de </w:t>
      </w:r>
      <w:proofErr w:type="spellStart"/>
      <w:r w:rsidRPr="00F2380C">
        <w:rPr>
          <w:rFonts w:ascii="Arial" w:hAnsi="Arial" w:cs="Arial"/>
          <w:sz w:val="22"/>
          <w:szCs w:val="22"/>
        </w:rPr>
        <w:t>Gipuzkoa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22. Además del Director-Gerente, las organizaciones de servicios sanitarios del Ente Público: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Contarán con tres Directores de División.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Contarán con cinco cargos directivos.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Podrán contar con un máximo de hasta cinco cargos directivos.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Podrán contar con un máximo de tres cargos directivos.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23. Al frente de la organización central del Ente Público Osakidetza-Servicio Vasco de Salud se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encontrará: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Un Director-Gerente.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 Director General del mismo.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 Consejero de Sanidad.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 Presidente del 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24. ¿Cuál es el Decreto por el que se aprueba el Acuerdo regulador de las condiciones de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trabajo del personal de Osakidetza-Servicio Vasco de Salud, para los años 2007, 2008 y 2009?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 149/2007, de 18 de septiembre.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 7/2007, de 12 de abril.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 30/2007, de 30 de octubre.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 235/2007, de 18 de diciembre.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25. Conforme al Decreto 235/2007, de 18 de diciembre, el personal de Osakidetza tendrá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derecho a una prima por jubilación voluntaria, compensatoria de la minoración que ello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comporta en sus prestaciones pasivas, cuya cuantía será: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De 21 mensualidades a los 60 años.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De 17 mensualidades a los 62 años.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De 13 mensualidades a los 63 años.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De 7 mensualidades a los 64 años.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26. Según el Decreto 235/2007, de 18 de diciembre, el tiempo mínimo de permanencia en la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situación de excedencia voluntaria por interés particular será 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2380C">
        <w:rPr>
          <w:rFonts w:ascii="Arial" w:hAnsi="Arial" w:cs="Arial"/>
          <w:sz w:val="22"/>
          <w:szCs w:val="22"/>
        </w:rPr>
        <w:t>a</w:t>
      </w:r>
      <w:proofErr w:type="gramEnd"/>
      <w:r w:rsidRPr="00F2380C">
        <w:rPr>
          <w:rFonts w:ascii="Arial" w:hAnsi="Arial" w:cs="Arial"/>
          <w:sz w:val="22"/>
          <w:szCs w:val="22"/>
        </w:rPr>
        <w:t>. Un año.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2380C">
        <w:rPr>
          <w:rFonts w:ascii="Arial" w:hAnsi="Arial" w:cs="Arial"/>
          <w:sz w:val="22"/>
          <w:szCs w:val="22"/>
        </w:rPr>
        <w:t>b</w:t>
      </w:r>
      <w:proofErr w:type="gramEnd"/>
      <w:r w:rsidRPr="00F2380C">
        <w:rPr>
          <w:rFonts w:ascii="Arial" w:hAnsi="Arial" w:cs="Arial"/>
          <w:sz w:val="22"/>
          <w:szCs w:val="22"/>
        </w:rPr>
        <w:t>. Dos años.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2380C">
        <w:rPr>
          <w:rFonts w:ascii="Arial" w:hAnsi="Arial" w:cs="Arial"/>
          <w:sz w:val="22"/>
          <w:szCs w:val="22"/>
        </w:rPr>
        <w:t>c</w:t>
      </w:r>
      <w:proofErr w:type="gramEnd"/>
      <w:r w:rsidRPr="00F2380C">
        <w:rPr>
          <w:rFonts w:ascii="Arial" w:hAnsi="Arial" w:cs="Arial"/>
          <w:sz w:val="22"/>
          <w:szCs w:val="22"/>
        </w:rPr>
        <w:t>. Tres años.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2380C">
        <w:rPr>
          <w:rFonts w:ascii="Arial" w:hAnsi="Arial" w:cs="Arial"/>
          <w:sz w:val="22"/>
          <w:szCs w:val="22"/>
        </w:rPr>
        <w:t>d</w:t>
      </w:r>
      <w:proofErr w:type="gramEnd"/>
      <w:r w:rsidRPr="00F2380C">
        <w:rPr>
          <w:rFonts w:ascii="Arial" w:hAnsi="Arial" w:cs="Arial"/>
          <w:sz w:val="22"/>
          <w:szCs w:val="22"/>
        </w:rPr>
        <w:t>. Cinco años.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27. Conforme al Decreto 235/2007, de 18 de diciembre, es cierto, en relación con la excedencia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para el cuidado de familiares del personal, que: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Sólo será aplicable al personal fijo.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 tiempo de permanencia en esta situación no será computable a efectos de trienios,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carrera y derechos en el régimen de Seguridad Social que sea de aplicación.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 puesto de trabajo desempeñado se reservará, al menos, durante tres años.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Los trabajadores en esta situación podrán participar en los cursos de formación que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convoque la Administración.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28. Es falso en relación con la suspensión firme de funciones, conforme al Decreto 235/2007,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18 de diciembre, que: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Determinará la pérdida del puesto de trabajo cuando exceda de cinco meses.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Se impondrá en virtud de sentencia dictada en causa criminal o en virtud de sanción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disciplinaria.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 personal declarado en dicha situación quedará privado durante el tiempo de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permanencia en la misma del ejercicio de sus funciones y de todos los derechos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inherentes a su condición.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impuesta por sanción disciplinaria podrá durar hasta seis años.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29. De acuerdo con el Decreto 235/2007, de 18 de diciembre, el personal en situación de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excedencia forzosa que obtenga un puesto de trabajo en el sector público pasará a la situación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Servicios especiales.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Excedencia voluntaria por prestar servicios en el sector público.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Excedencia voluntaria por interés particular.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Servicios especiales, excedencia voluntaria por prestar servicios en el sector público o por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interés particular según corresponda.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30. El Título IX del Acuerdo regulador de las condiciones de trabajo del personal de</w:t>
      </w:r>
      <w:r w:rsidR="00CF499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Osakidetza-Servicio Vasco de Salud, para los años 2007, 2008 y 2009, se 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“Derechos sociales”.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“Situaciones del personal”.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“Jornada ordinaria de trabajo, jornada complementaria, descanso diario, descanso</w:t>
      </w:r>
      <w:r w:rsidR="00BE3B3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semanal, descansos alternativos y vacaciones”.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“Del régimen de retribuciones del personal de Osakidetza”.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31. El Decreto de Normalización del Uso del Euskera en Osakidetza-Servicio Vasco de Salud es: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 Decreto 186/2005, de 19 de julio.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 Decreto 57/2005, de 15 de mayo.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 Decreto 67/2003, de 18 de marzo.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 Decreto 59/2003, de 11 de marzo.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32. El primer nivel de prioridad en el proceso de normalización del uso del euskera, dentro del</w:t>
      </w:r>
      <w:r w:rsidR="00BE3B3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proceso de incorporación progresiva del euskera a las relaciones orales y escritas de</w:t>
      </w:r>
      <w:r w:rsidR="00BE3B3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Osakidetza-Servicio Vasco de Salud, será con carácter general: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 atención especializada.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Los servicios generales.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atención primaria.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Los servicios administrativos.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33. Es falso, en relación a Osakidetza-Servicio Vasco de Salud, que:</w:t>
      </w:r>
      <w:r w:rsidR="00BE3B37">
        <w:rPr>
          <w:rFonts w:ascii="Arial" w:hAnsi="Arial" w:cs="Arial"/>
          <w:sz w:val="22"/>
          <w:szCs w:val="22"/>
        </w:rPr>
        <w:t xml:space="preserve"> 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Garantizará el uso de las dos lenguas oficiales de la Comunidad Autónoma en el ámbito de</w:t>
      </w:r>
      <w:r w:rsidR="00BE3B3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las relaciones con su personal.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Los mensajes orales dirigidos a receptores indeterminados, tales como mensajes emitidos</w:t>
      </w:r>
      <w:r w:rsidR="00BE3B3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por megafonía, se emitirán en castellano y euskera, por este orden.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Se contemplará, de forma progresiva, el uso del euskera en la oferta de formación continua</w:t>
      </w:r>
      <w:r w:rsidR="00BE3B3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destinada al personal de Osakidetza-Servicio Vasco de Salud.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En todas las ofertas de formación se hará mención expresa a la lengua de impartición de</w:t>
      </w:r>
      <w:r w:rsidR="00BE3B3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los cursos.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34. Cuando un ciudadano se dirija en euskera a un empleado de Osakidetza-Servicio Vasco de</w:t>
      </w:r>
      <w:r w:rsidR="00AC7F7B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Salud que desconozca esta lengua, el empleado: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Solicitará, en todo caso, la colaboración puntual de un empleado bilingüe.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Solicitará, si es posible y no entorpece el normal desenvolvimiento de la atención sanitaria, la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colaboración puntual de un empleado bilingüe.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Le contestará en castellano.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Le contestará en alguna lengua oficial en Euskadi.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35. Es falso que, según el Decreto 67/2003, de 18 de marzo: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Sean unidades administrativas bilingües aquellas que desempeñan las funciones propias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indistintamente en cualquiera de las dos lenguas oficiales.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Osakidetza-Servicio Vasco de Salud, progresivamente, irá desarrollando unidades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administrativas bilingües.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Las unidades administrativas bilingües serán el eje de la planificación de la normalización del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uso del euskera en los servicios administrativos.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 Plan de Euskera de Osakidetza-Servicio Vasco de Salud será aprobado por el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Presidente de Osakidetza-Servicio Vasco de Salud.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36. Es falso, en relación con el Decreto 67/2003, de 18 de marzo, que:</w:t>
      </w:r>
      <w:r w:rsidR="005171C8">
        <w:rPr>
          <w:rFonts w:ascii="Arial" w:hAnsi="Arial" w:cs="Arial"/>
          <w:sz w:val="22"/>
          <w:szCs w:val="22"/>
        </w:rPr>
        <w:t xml:space="preserve"> 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En el sexto año desde el inicio del “Plan de Euskera de Osakidetza-Servicio Vasco de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Salud”, se realizará una evaluación general, a fin de determinar el grado de cumplimiento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del mismo.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 los efectos del Decreto, se establezcan tres ámbitos para el desarrollo del proceso de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normalización del uso del euskera en Osakidetza-Servicio Vasco de Salud.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c. A los efectos del Decreto, en el ámbito de la atención especializada se encuentren los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puntos de atención continuada y unidades de emergencias.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Sea de aplicación a la totalidad de efectivos de los diversos grupos profesionales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aprobados por el Consejo de Gobierno para el Ente Público Osakidetza-Servicio Vasco de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Salud.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37. Es una pauta de comunicación para las organizaciones de servicios de Osakidetza-Servicio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Vasco de Salud, la de que: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Se utilizarán las dos lenguas oficiales en la rotulación externa de las dependencias de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Osakidetza-Servicio Vasco de Salud; en la interna únicamente el euskera.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Los mensajes orales dirigidos a receptores indeterminados se emitirán únicamente en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castellano.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Los empleados que ocupen un puesto con perfil lingüístico de carácter preceptivo y que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hayan acreditado el perfil lingüístico correspondiente emplearán el euskera en las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relaciones con los usuarios del servicio, en todo caso.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documentación estandarizada, y aquella que se remita con carácter general o a un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grupo de administrados será bilingüe.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38. El Decreto 195/1996, de 23 de julio, es: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Sobre Áreas Sanitarias.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Aquél por el que se aprueba la Carta de Derechos y Obligaciones de los pacientes y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usuarios del Servicio Vasco de Salud/Osakidetza.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Sobre Estructura Organizativa de los recursos adscritos a Osakidetza/Servicio Vasco de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Salud para la Atención Especializada.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Sobre Estructura Organizativa de los recursos adscritos a Osakidetza/Servicio Vasco de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Salud para la Atención Primaria.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39. Para acceder a la condición de Gerente de una Comarca Sanitaria de Osakidetza-Servicio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Vasco de Salud será requisito indispensable: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Poseer titulación universitaria y acreditar capacidad y experiencia suficiente para el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desempeño del cargo.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Poseer titulación sanitaria y acreditar tres años de experiencia como mínimo en puesto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similar en la Administración Pública.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Poseer titulación sanitaria y acreditar un mínimo de cinco años de experiencia en puesto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similar, tanto en la Administración Pública como en la sanidad privada.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Acreditar un mínimo de cinco años de experiencia en puesto similar, tanto en la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Administración Pública como en la sanidad privada.</w:t>
      </w:r>
    </w:p>
    <w:p w:rsidR="00F2380C" w:rsidRPr="00F2380C" w:rsidRDefault="00F2380C" w:rsidP="005171C8">
      <w:pPr>
        <w:tabs>
          <w:tab w:val="left" w:pos="9645"/>
        </w:tabs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40. Para ser Jefe de Unidad de Atención primaria en Osakidetza-Servicio Vasco de Salud será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requisito preferente: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Únicamente, gozar de reconocida capacidad y experiencia profesional.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Poseer el Título de Doctor en Medicina y Cirugía.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Poseer titulación sanitaria, sea o no universitaria, y acreditar tres años de experiencia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como mínimo en puesto similar en la Administración Pública.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Estar en posesión del Título de Licenciado en Medicina y Cirugía.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41. La designación de Jefes de Unidades de Atención Primaria en Osakidetza/Servicio Vasco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Salud se efectuará por la Dirección General, a propuesta 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Los Directores de los Centros Sanitarios de cada Unidad de Atención Primaria.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 Consejo de Dirección.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 Gerente de la Comarca Sanitaria de Atención Primaria correspondiente.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Subdirección General.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42. En Osakidetza/Servicio Vasco de Salud, un Complejo Hospitalario está formado por: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Los Hospitales y/o Unidades organizativas que se determinen en cada caso.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Uno o varios Hospitales y las Unidades de Atención Primaria de su área de influencia.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Los Hospitales, las Unidades organizativas y las Unidades Territoriales de Emergencia que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se determinen en cada caso.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Los Hospitales, las Unidades organizativas y los Servicios Extrahospitalarios de Salud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Mental que se determinen en cada caso.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43. Según el Decreto 194/1996, los Hospitales Generales deberán dotarse de los siguientes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órganos: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Como órganos de dirección y gestión, el Gerente, el Equipo Directivo y el Consejo Técnico,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y como órgano de participación, el Consejo de Dirección.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Como órganos de dirección y gestión, el Gerente, el Equipo Directivo y el Consejo de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Dirección, y como órgano de participación, el Consejo Técnico.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Como órganos de dirección y gestión, el Gerente, el Director, el Equipo Directivo y el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Consejo de Dirección, y como órgano consultivo, el Consejo Técnico.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Como órganos de dirección y gestión, el Director, el Equipo Directivo y el Consejo de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Dirección, y como órgano de participación, el Consejo Consultivo.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44. Es falso, de conformidad con lo establecido en el artículo 10 de la Ley 14/1986, de 25 de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abril, General de Sanidad, que los/las pacientes y usuarios/as del Servicio Vasco de</w:t>
      </w:r>
      <w:r w:rsidR="005171C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Salud/Osakidetza tengan derecho 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Recibir instrucciones claras y escritas sobre la utilización de los medicamentos recetados.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Ser atendidos/as con el máximo respeto, con corrección y comprensión y de forma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individual y personalizada.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Conocer los gastos originados por el uso de recursos hospitalarios en el centro sanitario,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sólo en el caso de que sean abonados directamente.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Elegir su médico de cabecera (Médico General y Pediatra) dentro del ámbito y con los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requisitos establecidos en el Decreto 252/1988, de 4 de octubre.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45. Es falso que el ejercicio del derecho a la segunda opinión médica regulado en el Decreto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149/2007, de 18 de septiembre, se garantiza en: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Enfermedades neurológicas degenerativas.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Enfermedades cardiovasculares.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Cualquier enfermedad que represente riesgo para la vida o para la calidad de la misma.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 xml:space="preserve">d. Cualquier enfermedad </w:t>
      </w:r>
      <w:proofErr w:type="spellStart"/>
      <w:r w:rsidRPr="00F2380C">
        <w:rPr>
          <w:rFonts w:ascii="Arial" w:hAnsi="Arial" w:cs="Arial"/>
          <w:sz w:val="22"/>
          <w:szCs w:val="22"/>
        </w:rPr>
        <w:t>neoplásica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46. De acuerdo con el Decreto 65/2006, de 21 de marzo, los plazos de garantía para la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realización del procedimiento quirúrgico prescrito serán en el caso de cirugía cardiaca: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2380C">
        <w:rPr>
          <w:rFonts w:ascii="Arial" w:hAnsi="Arial" w:cs="Arial"/>
          <w:sz w:val="22"/>
          <w:szCs w:val="22"/>
        </w:rPr>
        <w:t>a</w:t>
      </w:r>
      <w:proofErr w:type="gramEnd"/>
      <w:r w:rsidRPr="00F2380C">
        <w:rPr>
          <w:rFonts w:ascii="Arial" w:hAnsi="Arial" w:cs="Arial"/>
          <w:sz w:val="22"/>
          <w:szCs w:val="22"/>
        </w:rPr>
        <w:t>. 30 días hábiles.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2380C">
        <w:rPr>
          <w:rFonts w:ascii="Arial" w:hAnsi="Arial" w:cs="Arial"/>
          <w:sz w:val="22"/>
          <w:szCs w:val="22"/>
        </w:rPr>
        <w:t>b</w:t>
      </w:r>
      <w:proofErr w:type="gramEnd"/>
      <w:r w:rsidRPr="00F2380C">
        <w:rPr>
          <w:rFonts w:ascii="Arial" w:hAnsi="Arial" w:cs="Arial"/>
          <w:sz w:val="22"/>
          <w:szCs w:val="22"/>
        </w:rPr>
        <w:t>. 30 días naturales.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2380C">
        <w:rPr>
          <w:rFonts w:ascii="Arial" w:hAnsi="Arial" w:cs="Arial"/>
          <w:sz w:val="22"/>
          <w:szCs w:val="22"/>
        </w:rPr>
        <w:t>c</w:t>
      </w:r>
      <w:proofErr w:type="gramEnd"/>
      <w:r w:rsidRPr="00F2380C">
        <w:rPr>
          <w:rFonts w:ascii="Arial" w:hAnsi="Arial" w:cs="Arial"/>
          <w:sz w:val="22"/>
          <w:szCs w:val="22"/>
        </w:rPr>
        <w:t>. 90 días naturales.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2380C">
        <w:rPr>
          <w:rFonts w:ascii="Arial" w:hAnsi="Arial" w:cs="Arial"/>
          <w:sz w:val="22"/>
          <w:szCs w:val="22"/>
        </w:rPr>
        <w:t>d</w:t>
      </w:r>
      <w:proofErr w:type="gramEnd"/>
      <w:r w:rsidRPr="00F2380C">
        <w:rPr>
          <w:rFonts w:ascii="Arial" w:hAnsi="Arial" w:cs="Arial"/>
          <w:sz w:val="22"/>
          <w:szCs w:val="22"/>
        </w:rPr>
        <w:t>. 180 días naturales.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47. Es falso, de conformidad con lo establecido en el artículo 10 de la Ley 14/1986, de 25 de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abril, General de Sanidad, que los/las pacientes y usuarios/as del Servicio Vasco de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Salud/Osakidetza tengan derecho 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Asegurar la confidencialidad de su Historia Clínica y a que la misma no pueda ser utilizada,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salvo consentimiento expreso para otro fin que no sea la investigación sanitaria anónima y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la evaluación de la calidad de los servicios.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Renunciar a diagnóstico, tratamiento o procedimiento de análoga naturaleza, sin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excepciones.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Colaborar, de acuerdo con las Autoridades Sanitarias, en actividades de voluntariado y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apoyo al Servicio Vasco de Salud/Osakidetza.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Que, en el caso de que existan, las listas de espera reflejen con criterios de equidad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únicamente las prioridades de urgencia médica y tiempo de espera.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48. Es falso que los/las pacientes, usuarios/as y familiares cuando utilicen los servicios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sanitarios del Servicio Vasco de Salud/Osakidetza habrán de cumplir, de conformidad con el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artículo 11 de la Ley General de Sanidad, con la obligación 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Llevar la Tarjeta Individual Sanitaria siempre que se requieran servicios sanitarios.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Poner en conocimiento de los responsables de las Instituciones Sanitarias las irregularidades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que observe en el funcionamiento de los Centros.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Firmar, el documento de alta voluntaria en los casos de no aceptación de los métodos de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tratamiento.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 utilizar los servicios de urgencia con la finalidad, de necesidad, para la que están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creados, acudiendo preferentemente a los circuitos de servicios ordinarios.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49. ¿Cuál es la Ley de Ficheros de Datos de Carácter Personal de Titularidad Pública y de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Creación de la Agencia Vasca de Protección de Datos?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 Ley 2/2004, de 25 de febrero.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 Ley 7/2002, de 12 de diciembre.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Ley 16/2003, de 28 de mayo.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Ley 3/2005, de 18 de febrero.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50. El plazo máximo en que se debe dictar y notificar la resolución expresa de tutela de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derechos por la Agencia Vasca de Protección de Datos es 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2380C">
        <w:rPr>
          <w:rFonts w:ascii="Arial" w:hAnsi="Arial" w:cs="Arial"/>
          <w:sz w:val="22"/>
          <w:szCs w:val="22"/>
        </w:rPr>
        <w:t>a</w:t>
      </w:r>
      <w:proofErr w:type="gramEnd"/>
      <w:r w:rsidRPr="00F2380C">
        <w:rPr>
          <w:rFonts w:ascii="Arial" w:hAnsi="Arial" w:cs="Arial"/>
          <w:sz w:val="22"/>
          <w:szCs w:val="22"/>
        </w:rPr>
        <w:t>. Seis meses, entendiéndose el silencio administrativo como estimatorio de la tutela pedida.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2380C">
        <w:rPr>
          <w:rFonts w:ascii="Arial" w:hAnsi="Arial" w:cs="Arial"/>
          <w:sz w:val="22"/>
          <w:szCs w:val="22"/>
        </w:rPr>
        <w:t>b</w:t>
      </w:r>
      <w:proofErr w:type="gramEnd"/>
      <w:r w:rsidRPr="00F2380C">
        <w:rPr>
          <w:rFonts w:ascii="Arial" w:hAnsi="Arial" w:cs="Arial"/>
          <w:sz w:val="22"/>
          <w:szCs w:val="22"/>
        </w:rPr>
        <w:t>. Seis meses, entendiéndose el silencio administrativo como desestimatorio de la tutela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pedida.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2380C">
        <w:rPr>
          <w:rFonts w:ascii="Arial" w:hAnsi="Arial" w:cs="Arial"/>
          <w:sz w:val="22"/>
          <w:szCs w:val="22"/>
        </w:rPr>
        <w:lastRenderedPageBreak/>
        <w:t>c</w:t>
      </w:r>
      <w:proofErr w:type="gramEnd"/>
      <w:r w:rsidRPr="00F2380C">
        <w:rPr>
          <w:rFonts w:ascii="Arial" w:hAnsi="Arial" w:cs="Arial"/>
          <w:sz w:val="22"/>
          <w:szCs w:val="22"/>
        </w:rPr>
        <w:t>. Un mes, entendiéndose el silencio administrativo como estimatorio de la tutela pedida.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2380C">
        <w:rPr>
          <w:rFonts w:ascii="Arial" w:hAnsi="Arial" w:cs="Arial"/>
          <w:sz w:val="22"/>
          <w:szCs w:val="22"/>
        </w:rPr>
        <w:t>d</w:t>
      </w:r>
      <w:proofErr w:type="gramEnd"/>
      <w:r w:rsidRPr="00F2380C">
        <w:rPr>
          <w:rFonts w:ascii="Arial" w:hAnsi="Arial" w:cs="Arial"/>
          <w:sz w:val="22"/>
          <w:szCs w:val="22"/>
        </w:rPr>
        <w:t>. Un mes, entendiéndose el silencio administrativo como desestimatorio de la tutela pedida.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51. Contra las resoluciones de la Agencia Vasca de Protección de Datos: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Procederá recurso contencioso-administrativo.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Podrá interponerse con carácter previo al recurso contencioso-administrativo, recurso de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alzada.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Procederá recurso de súplica.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No procederá recurso alguno.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52. En Osakidetza-Servicio Vasco de Salud, existe un fichero automatizado con datos de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carácter personal sobre Reclamaciones Administrativas y Demandas Judiciales gestionado por: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 Dirección General.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 División Económico-Financiera.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División Recursos Humanos.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División Asistencia Sanitaria.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53. ¿Cuál de los siguientes Ficheros Sectoriales existe en todas las Organizaciones de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Servicios de Osakidetza-Servicio Vasco de Salud?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Asuntos Judiciales de Pacientes.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Docencia y Formación.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Agenda de Contactos.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d. </w:t>
      </w:r>
      <w:proofErr w:type="spellStart"/>
      <w:r w:rsidRPr="00F2380C">
        <w:rPr>
          <w:rFonts w:ascii="Arial" w:hAnsi="Arial" w:cs="Arial"/>
          <w:sz w:val="22"/>
          <w:szCs w:val="22"/>
        </w:rPr>
        <w:t>Videovigilancia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54. Es falso que, dentro de la numeración de los Ficheros Sectoriales gestionados por las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Gerencias de las diferentes Organizaciones de Servicios de Osakidetza-Servicio Vasco de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Salud: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 número 2 corresponda a la Gerencia de Comarca Bilbao.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 número 13 corresponda a la Gerencia del Hospital Cruces.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c. El número 14 corresponda a la Gerencia del Hospital </w:t>
      </w:r>
      <w:proofErr w:type="spellStart"/>
      <w:r w:rsidRPr="00F2380C">
        <w:rPr>
          <w:rFonts w:ascii="Arial" w:hAnsi="Arial" w:cs="Arial"/>
          <w:sz w:val="22"/>
          <w:szCs w:val="22"/>
        </w:rPr>
        <w:t>Galdakao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 número 21 corresponda a la Gerencia del Hospital Santiago.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55. Dentro de la numeración de los Ficheros Sectoriales gestionados por las Gerencias de las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diferentes Organizaciones de Servicios de Osakidetza-Servicio Vasco de Salud: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a. El número 1 corresponde a la Gerencia de Comarca </w:t>
      </w:r>
      <w:proofErr w:type="spellStart"/>
      <w:r w:rsidRPr="00F2380C">
        <w:rPr>
          <w:rFonts w:ascii="Arial" w:hAnsi="Arial" w:cs="Arial"/>
          <w:sz w:val="22"/>
          <w:szCs w:val="22"/>
        </w:rPr>
        <w:t>Gipuzkoa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Oeste.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b. El número 5 corresponde a la Gerencia de Comarca </w:t>
      </w:r>
      <w:proofErr w:type="spellStart"/>
      <w:r w:rsidRPr="00F2380C">
        <w:rPr>
          <w:rFonts w:ascii="Arial" w:hAnsi="Arial" w:cs="Arial"/>
          <w:sz w:val="22"/>
          <w:szCs w:val="22"/>
        </w:rPr>
        <w:t>Gipuzkoa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Este.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 número 10 corresponde a la Gerencia del Hospital Basurto.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d. El número 20 corresponde a la Gerencia del Hospital </w:t>
      </w:r>
      <w:proofErr w:type="spellStart"/>
      <w:r w:rsidRPr="00F2380C">
        <w:rPr>
          <w:rFonts w:ascii="Arial" w:hAnsi="Arial" w:cs="Arial"/>
          <w:sz w:val="22"/>
          <w:szCs w:val="22"/>
        </w:rPr>
        <w:t>Txagorritxu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56. Es falso que, entre los datos sanitarios impresos en la Tarjeta ONA, figure/n: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Facultativo/a asignado.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b. Centro de Salud.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Teléfono de urgencias.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Alergias del titular.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57. Es falso, en relación con el Registro Telemático del Departamento de Sanidad, que: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Fue creado por el Decreto 235/2007, de 18 de diciembre.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Permitirá la presentación de escritos y comunicaciones todos los días del año durante las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veinticuatro horas.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Se creó para la recepción y salida de solicitudes, escritos y comunicaciones que, en los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términos regulados por la correspondiente Orden, sean objeto de tramitación telemática.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En el momento de la recepción de la solicitud en el Registro Telemático se mostrará el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recibo de presentación a la persona remitente.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58. ¿Pueden las y los profesionales médicos pertenecientes a Osakidetza/Servicio Vasco de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Salud, responsables de la atención de las personas que han otorgado el documento de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voluntades anticipadas, acceder al registro?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Sí, pero no al contenido de los documentos.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Sí, y además, al contenido de los documentos, a través del DNI electrónico.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Sí, y además, al contenido de los documentos, a través de la Tarjeta Sanitaria Electrónica.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59. Es falso que: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“ONA” sea la nueva Tarjeta Electrónica Sanitaria con usos ciudadanos.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 Tarjeta ONA haga las veces del Documento Nacional de Identidad.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Tarjeta ONA permita acceder a servicios generales del Gobierno Vasco.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Tarjeta ONA permita acceder a servicios sanitarios del Gobierno Vasco.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60. En el País Vasco, pueden solicitar ONA todas aquellas personas: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Como mínimo, mayores de edad que posean una Tarjeta Individual Sanitaria.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Mayores de 16 años que posean una Tarjeta Individual Sanitaria.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Mayores de 14 años que posean una Tarjeta Individual Sanitaria.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Mayores de 12 años que posean una Tarjeta Individual Sanitaria.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61. Es falso que ONA tenga: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Un chip monedero.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Una antena de proximidad.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Una banda magnética.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Un chip con certificado reconocido.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62. Es falso, de acuerdo con el Plan de Salud de Euskadi 2002-2010, que: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En la Comunidad Autónoma del País Vasco (CAPV) el sistema sanitario sea de carácter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universal y equitativo.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 salud de los ciudadanos de la CAPV se encuentre entre las mejores del mundo.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esperanza de vida al nacimiento de los hombres vascos sea la segunda más elevada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del mundo.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Sanidad sea un elemento clave para garantizar el bienestar individual y colectivo de una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Comunidad.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63. Es falso que dentro de las dos grandes metas que dirigen el Plan de Salud 2002-2010 esté: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Mejorar la salud de la población, aumentando la duración de la vida y el número de años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vida saludable.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Mejorar la salud de las personas más desfavorecidas.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Disminuir las desigualdades sociales de salud.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Incrementar la atención socio-sanitaria.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64. Es falso, en relación con el Plan de Salud de Euskadi 2002-2010, que: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Se limite al ámbito sanitario.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Proponga una actuación multisectorial con la finalidad de aumentar el nivel de salud de la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población.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Pretenda actualizar las políticas de salud de Euskadi, aprovechando la experiencia de los</w:t>
      </w:r>
      <w:r w:rsidR="00142B36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planes de salud anteriores.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Se pretenda evitar que los problemas prioritarios de los ciudadanos puedan ser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indebidamente relegados por el olvido o por problemas coyunturales más llamativos pero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menos trascendentes.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65. Es falso que, entre los grupos de atención especial del Plan de Salud de Euskadi 2002-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2010, esté: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Inicio de la vida.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Mediana edad.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Mujer.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Juventud.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66. El objetivo para el 2010 del Plan de Salud de Euskadi 2002-2010, en relación con la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esperanza de vida al nacimiento en mujeres es 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2380C">
        <w:rPr>
          <w:rFonts w:ascii="Arial" w:hAnsi="Arial" w:cs="Arial"/>
          <w:sz w:val="22"/>
          <w:szCs w:val="22"/>
        </w:rPr>
        <w:t>a</w:t>
      </w:r>
      <w:proofErr w:type="gramEnd"/>
      <w:r w:rsidRPr="00F2380C">
        <w:rPr>
          <w:rFonts w:ascii="Arial" w:hAnsi="Arial" w:cs="Arial"/>
          <w:sz w:val="22"/>
          <w:szCs w:val="22"/>
        </w:rPr>
        <w:t>. 75,4 años.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2380C">
        <w:rPr>
          <w:rFonts w:ascii="Arial" w:hAnsi="Arial" w:cs="Arial"/>
          <w:sz w:val="22"/>
          <w:szCs w:val="22"/>
        </w:rPr>
        <w:t>b</w:t>
      </w:r>
      <w:proofErr w:type="gramEnd"/>
      <w:r w:rsidRPr="00F2380C">
        <w:rPr>
          <w:rFonts w:ascii="Arial" w:hAnsi="Arial" w:cs="Arial"/>
          <w:sz w:val="22"/>
          <w:szCs w:val="22"/>
        </w:rPr>
        <w:t>. 76,8 años.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2380C">
        <w:rPr>
          <w:rFonts w:ascii="Arial" w:hAnsi="Arial" w:cs="Arial"/>
          <w:sz w:val="22"/>
          <w:szCs w:val="22"/>
        </w:rPr>
        <w:t>c</w:t>
      </w:r>
      <w:proofErr w:type="gramEnd"/>
      <w:r w:rsidRPr="00F2380C">
        <w:rPr>
          <w:rFonts w:ascii="Arial" w:hAnsi="Arial" w:cs="Arial"/>
          <w:sz w:val="22"/>
          <w:szCs w:val="22"/>
        </w:rPr>
        <w:t>. 83,4 años.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2380C">
        <w:rPr>
          <w:rFonts w:ascii="Arial" w:hAnsi="Arial" w:cs="Arial"/>
          <w:sz w:val="22"/>
          <w:szCs w:val="22"/>
        </w:rPr>
        <w:t>d</w:t>
      </w:r>
      <w:proofErr w:type="gramEnd"/>
      <w:r w:rsidRPr="00F2380C">
        <w:rPr>
          <w:rFonts w:ascii="Arial" w:hAnsi="Arial" w:cs="Arial"/>
          <w:sz w:val="22"/>
          <w:szCs w:val="22"/>
        </w:rPr>
        <w:t>. 84,3 años.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67. El objetivo para el 2010 del Plan de Salud de Euskadi 2002-2010, en relación con la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esperanza de vida al nacimiento en varones es 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2380C">
        <w:rPr>
          <w:rFonts w:ascii="Arial" w:hAnsi="Arial" w:cs="Arial"/>
          <w:sz w:val="22"/>
          <w:szCs w:val="22"/>
        </w:rPr>
        <w:t>a</w:t>
      </w:r>
      <w:proofErr w:type="gramEnd"/>
      <w:r w:rsidRPr="00F2380C">
        <w:rPr>
          <w:rFonts w:ascii="Arial" w:hAnsi="Arial" w:cs="Arial"/>
          <w:sz w:val="22"/>
          <w:szCs w:val="22"/>
        </w:rPr>
        <w:t>. 75,4 años.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2380C">
        <w:rPr>
          <w:rFonts w:ascii="Arial" w:hAnsi="Arial" w:cs="Arial"/>
          <w:sz w:val="22"/>
          <w:szCs w:val="22"/>
        </w:rPr>
        <w:t>b</w:t>
      </w:r>
      <w:proofErr w:type="gramEnd"/>
      <w:r w:rsidRPr="00F2380C">
        <w:rPr>
          <w:rFonts w:ascii="Arial" w:hAnsi="Arial" w:cs="Arial"/>
          <w:sz w:val="22"/>
          <w:szCs w:val="22"/>
        </w:rPr>
        <w:t>. 76,8 años.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2380C">
        <w:rPr>
          <w:rFonts w:ascii="Arial" w:hAnsi="Arial" w:cs="Arial"/>
          <w:sz w:val="22"/>
          <w:szCs w:val="22"/>
        </w:rPr>
        <w:lastRenderedPageBreak/>
        <w:t>c</w:t>
      </w:r>
      <w:proofErr w:type="gramEnd"/>
      <w:r w:rsidRPr="00F2380C">
        <w:rPr>
          <w:rFonts w:ascii="Arial" w:hAnsi="Arial" w:cs="Arial"/>
          <w:sz w:val="22"/>
          <w:szCs w:val="22"/>
        </w:rPr>
        <w:t>. 83,4 años.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2380C">
        <w:rPr>
          <w:rFonts w:ascii="Arial" w:hAnsi="Arial" w:cs="Arial"/>
          <w:sz w:val="22"/>
          <w:szCs w:val="22"/>
        </w:rPr>
        <w:t>d</w:t>
      </w:r>
      <w:proofErr w:type="gramEnd"/>
      <w:r w:rsidRPr="00F2380C">
        <w:rPr>
          <w:rFonts w:ascii="Arial" w:hAnsi="Arial" w:cs="Arial"/>
          <w:sz w:val="22"/>
          <w:szCs w:val="22"/>
        </w:rPr>
        <w:t>. 84,3 años.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68. El objetivo para el 2010 del Plan de Salud de Euskadi 2002-2010, en relación con la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proporción de no fumadores es de que: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Aumente al 72,8%.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Aumente al 76,8%.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Aumente al 80%.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Aumente al 83,4%.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69. Es falso que entre los pilares principales sobre los que se vertebra el Plan de Salud de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Euskadi 2002-2010 se encuentren: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Comités del Plan de Salud Intersectorial, y del Departamento de Sanidad.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Intervenciones en el ámbito de la atención sanitaria.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Programas de Salud Privada.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Actuaciones intersectoriales.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70. ¿Cuál es el Decreto por el que se regulan las condiciones para la gestión de los residuos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sanitarios en la Comunidad Autónoma del País Vasco?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 Decreto 67/2003, de 18 de marzo.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 Decreto 76/2002, de 26 de marzo.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 Decreto 270/2003, de 4 de noviembre.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 Decreto 175/1989, de 18 de julio.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71. Quedan excluidos del régimen jurídico contemplado en el Decreto 76/2002, de 26 de marzo,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entre otros, los siguientes residuos del Grupo III: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Residuos líquidos (fijadores, reveladores o similares) generados en radiología así como el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 xml:space="preserve">formol, xileno y alcoholes utilizados en anatomía patológica y el </w:t>
      </w:r>
      <w:proofErr w:type="spellStart"/>
      <w:r w:rsidRPr="00F2380C">
        <w:rPr>
          <w:rFonts w:ascii="Arial" w:hAnsi="Arial" w:cs="Arial"/>
          <w:sz w:val="22"/>
          <w:szCs w:val="22"/>
        </w:rPr>
        <w:t>glutaraldehído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utilizado en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endoscopias.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Residuos peligrosos que pudiendo generarse en actividades sanitarias no son específicos de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las mismas, tales como transformadores fuera de uso, aceites usados, disolventes, productos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químicos desechados o similares.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Los residuos radiactivos.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d. Residuos de medicamentos </w:t>
      </w:r>
      <w:proofErr w:type="spellStart"/>
      <w:r w:rsidRPr="00F2380C">
        <w:rPr>
          <w:rFonts w:ascii="Arial" w:hAnsi="Arial" w:cs="Arial"/>
          <w:sz w:val="22"/>
          <w:szCs w:val="22"/>
        </w:rPr>
        <w:t>citotóxicos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F2380C">
        <w:rPr>
          <w:rFonts w:ascii="Arial" w:hAnsi="Arial" w:cs="Arial"/>
          <w:sz w:val="22"/>
          <w:szCs w:val="22"/>
        </w:rPr>
        <w:t>citostáticos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72. A los efectos de aplicación del Decreto 76/2002, de 26 de marzo, se entiende por: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Esterilización. Proceso mediante el cual se eliminan los microorganismos patógenos de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cualquier sustancia, objeto, material o producto, tenga o no la consideración de residuo.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Desinfección. Proceso mediante el cual se eliminan todos los microorganismos de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cualquier sustancia, objeto, material o producto, tenga o no la consideración de residuo.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c. Gestión. Conjunto de operaciones encaminadas a dar a los residuos sanitarios el tratamiento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más adecuado en función a sus características.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Productor. Cualquier persona física o jurídica titular de una actividad sanitaria que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produzca residuos o que efectúe operaciones de tratamiento previo, de mezcla, o de otro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tipo que no ocasionen un cambio de naturaleza o de composición de esos residuos.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73. A efectos del Decreto 76/2002, de 26 de marzo, ¿a qué grupo pertenecen los residuos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generados por las actividades sanitarias que por el riesgo de provocar infección requieren una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gestión diferenciada tanto a nivel del interior de los centros como en el exterior, en todas las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etapas de la gestión?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Al Grupo I.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Al Grupo II.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Al Grupo III.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Al Grupo IV.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74. Conforme al Decreto 76/2002, de 26 de marzo, cuando los residuos del Grupo II se recojan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en bolsas, deberán ser: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De color rojo, con galga mínima 400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De color negro, con galga mínima 200.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De color azul, con galga mínima de 300.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De color naranja, con galga mínima de 400.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75. Con relación a los residuos sanitarios específicos contaminados por la enfermedad de</w:t>
      </w:r>
      <w:r w:rsidR="003406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380C">
        <w:rPr>
          <w:rFonts w:ascii="Arial" w:hAnsi="Arial" w:cs="Arial"/>
          <w:sz w:val="22"/>
          <w:szCs w:val="22"/>
        </w:rPr>
        <w:t>Creutzfeldt</w:t>
      </w:r>
      <w:proofErr w:type="spellEnd"/>
      <w:r w:rsidRPr="00F2380C">
        <w:rPr>
          <w:rFonts w:ascii="Arial" w:hAnsi="Arial" w:cs="Arial"/>
          <w:sz w:val="22"/>
          <w:szCs w:val="22"/>
        </w:rPr>
        <w:t>-Jakob y por otras enfermedades producidas por priones se permite: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 compactación de los mismos con carácter previo a su tratamiento.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 valorización energética.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Cualquier tipo de reciclaje.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Cualquier tipo de recuperación.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76. Algunos artículos de la Ley 55/2003 se han visto modificados tras la aprobación 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 Ley Orgánica 3/2007, de 22 de marzo, para la Igualdad Efectiva de Mujeres y Hombres.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 Ley 30/2007, de 30 de octubre de Contratos del Sector Público.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Ley 2/2007 del Personal Laboral de los Servicios de Salud.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Ley 47/2007 del Personal Directivo de los Servicios de Salud.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77. Procederá declarar al personal estatutario en excedencia por prestación de servicios en el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sector público: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Siempre que preste servicios en otra categoría de personal estatutario, como funcionario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en cualquiera de las Administraciones públicas.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Siempre que preste servicios en otra categoría de personal estatutario, como personal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laboral en cualquiera de las Administraciones públicas.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c. Cuando presten servicios en otra categoría de personal estatutario, como funcionario o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como personal laboral, en cualquiera de las Administraciones públicas, salvo que hubiera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obtenido la oportuna autorización de compatibilidad.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Siempre que presten servicios en otra categoría de personal estatutario, como funcionario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o como personal laboral, en cualquiera de las Administraciones públicas.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78. Señale la respuesta incorrecta. El personal estatutario de los servicios de salud se clasifica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atendiendo: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 la función desarrollada.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Al servicio provincial al que se adscriba.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Al nivel del título exigido para el ingreso.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Al tipo de su nombramiento.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79. El régimen disciplinario aplicable al personal estatutario responderá en todo el Sistema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Nacional de Salud a los principios 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Legalidad, ineficiencia y urgencia.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Proporcionalidad, publicidad e ineficiencia.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Tipicidad, eficacia y proporcionalidad.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Legalidad, publicidad y atipicidad.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80. Los daños o el deterioro en las instalaciones, equipamiento, instrumental o documentación,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cuando se produzcan por negligencia inexcusable del personal estatutario son considerados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por la Ley 55/2003 como: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Falta leve.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Falta grave.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Falta muy grave.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No se consideran falta.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81. Cuando la suspensión de funciones del personal estatutario se imponga por faltas muy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graves: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No podrá superar los seis años ni será inferior a los dos años.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No podrá superar los cinco años ni será inferior a los dos años.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No podrá superar los cuatro años ni será inferior a los dos años.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No podrá superar los tres años ni será inferior al año.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82. El tiempo de trabajo correspondiente a la jornada ordinaria del personal estatutario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nocturno: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No excederá de 20 horas ininterrumpidas, salvo que por razones organizativas o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asistenciales, los centros establezcan jornadas de hasta 24 horas en determinados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servicios o unidades sanitarias.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No excederá de 15 horas ininterrumpidas, salvo que por razones organizativas o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asistenciales, los centros establezcan jornadas de hasta 24 horas en determinados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servicios o unidades sanitarias.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No excederá de 12 horas ininterrumpidas, salvo que por razones organizativas o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asistenciales, los centros establezcan jornadas de hasta 24 horas en determinados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servicios o unidades sanitarias.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No excederá de 20 horas ininterrumpidas, sin excepciones.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83. El acoso sexual, cuando suponga agresión o chantaje, es considerado por la Ley 55/2003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como: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Falta leve.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Falta grave.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Falta muy grave.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No se considera falta.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84. El apercibimiento, como sanción del personal estatutario, será siempre por escrito y se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impondrá por: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Faltas muy graves.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Faltas graves.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No se podrá imponer esta sanción.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Faltas leves.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85. Señale la opción incorrecta. El personal estatutario de los servicios de salud ostenta los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siguientes derechos individuales: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 la percepción puntual de las retribuciones e indemnizaciones por razón del servicio en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cada caso establecidas.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 la formación continuada adecuada a la función desempeñada y al reconocimiento de su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cualificación profesional en relación con dichas funciones.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 la reunión.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Al descanso necesario, mediante la limitación de la jornada, las vacaciones periódicas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retribuidas y permisos en los términos que se establezcan.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86. La potestad disciplinaria respecto al personal estatutario de los servicios de salud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corresponde: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Al servicio de salud en el que inicialmente obtuvo su nombramiento.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Al servicio de salud en el que el interesado se encuentre prestando servicios en el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momento en el que se inicie el procedimiento disciplinario.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Al servicio de salud en el que el interesado se encuentre prestando servicios en el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momento en el que se finalice el procedimiento disciplinario.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Al servicio de salud en el que el interesado se encuentre prestando servicios en el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momento de comisión de la falta.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87. El descuido o negligencia del personal estatutario en el cumplimiento de sus funciones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cuando no afecte a los servicios de salud, Administración o usuarios, es considerado por la Ley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55/2003 como: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Falta leve.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Falta grave.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Falta muy grave.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No se considera falta.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88. Respecto a la separación del servicio como sanción disciplinaria del personal estatutario: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Conllevará el traslado forzoso con cambio de localidad.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b. Conllevará la pérdida de la condición de personal estatutario.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Sólo se impondrá por la comisión de faltas graves.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Sólo se impondrá por la comisión de faltas leves.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89. Cuando la suspensión provisional de personal estatutario se produzca como consecuencia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expediente disciplinario: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No podrá exceder de seis meses, salvo paralización del procedimiento imputable al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interesado.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No podrá exceder de tres meses, salvo paralización del procedimiento imputable al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interesado.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No podrá exceder de ocho meses, salvo paralización del procedimiento imputable al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interesado.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No podrá exceder de dos meses, salvo paralización del procedimiento imputable al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interesado.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90. El incumplimiento de la obligación de atender los servicios esenciales establecidos en caso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huelga por parte del personal estatutario será considerado como: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Falta muy grave.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Falta grave.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Falta leve.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No se considera falta.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91. En el caso de que el personal estatutario no hubiera disfrutado del tiempo mínimo de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descanso semanal en el período de dos meses: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Se perderá el derecho a ese tiempo descanso.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Se acumulará a las vacaciones de verano.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Se producirá una compensación a través del régimen de descansos alternativos.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Ninguna de las anteriores es correcta.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92. La soberanía nacional reside: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En la Corona.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En el Presidente del Gobierno.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En el pueblo español.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En la Audiencia Nacional.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93. Los Derechos Fundamentales y Libertades Públicas se recogen en: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 Sección I del Capítulo I del Título I de la Constitución Española.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 Sección I del Capítulo II del Título II de la Constitución Española.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Sección II del Capítulo II del Título I de la Constitución Española.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Sección I del Capítulo II del Título I de la Constitución Española.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94. El Derecho a la vida y a la integridad física y moral se proclama en: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 artículo 14 de la Constitución española.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b. El artículo 15 de la Constitución española.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 artículo 19 de la Constitución española.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 artículo 20 de la Constitución española.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95. El derecho al honor, a la intimidad personal y familiar y a la propia imagen se recoge: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En el artículo 17.3 de la Constitución española.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En el artículo 18.1 de la Constitución española.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En el artículo 18.3 de la Constitución española.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En el artículo 14 de la Constitución española.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96. La publicación en el BOE y la entrada en vigor de la Constitución Española se produjo: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 28 de noviembre de 1978.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 29 de diciembre de 1978.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 1 de enero de 1979.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 2 de enero de 1979.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97. La Constitución española se compone 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Preámbulo, Título Preliminar y 10 Títulos.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Título Preliminar y 5 Títulos.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Preámbulo, Título Preliminar y 15 Títulos.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Tres Títulos.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98. En qué artículo de la Constitución Española se reconoce el derecho a la libertad ideológica,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religiosa y de culto: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En el artículo 35.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En el artículo 56.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En el artículo 1.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En el artículo 16.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99. Por Ley Orgánica 11/1995, de 27 de noviembre, se ha prohibido la pena de muerte: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Excepto en tiempos de guerra.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Incluso en tiempos de guerra.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Excepto en supuestos de estado de alarma.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Excepto en supuestos de estado de sitio.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100. El procedimiento de Habeas Corpus es el derecho de todo detenido: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 que en un plazo muy breve se le designe abogado de oficio.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 que en un plazo muy breve se le lleve ante un juez para que se le asigne asistencia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letrada.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c. A que se le lean sus derechos.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 que en un plazo muy breve se le lleve ante un juez para que este decida si debe seguir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privado de libertad o si ha de ser puesto en libertad.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101. En qué artículo de la Constitución Española se reconoce el derecho a la tutela judicial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efectiva: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En el artículo 2.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En el artículo 24.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En el artículo 169.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En el artículo 35.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102. Los ciudadanos tendrán que dar comunicación previa a la autoridad: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Para reunirse pacíficamente y sin armas.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En los casos de reuniones en lugares de tránsito público y manifestaciones.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En ningún caso.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Cuando así lo establezcan las Ordenanzas del Municipio.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103. El artículo 26 de la Constitución prohíbe: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Los Tribunales de Honor en el ámbito de la Administración civil.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Los Tribunales de Honor en el ámbito de las organizaciones sindicales.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Los Tribunales consuetudinarios en el ámbito de la Administración civil.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Los Tribunales consuetudinarios en el ámbito de las organizaciones sindicales.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104. En qué artículo de la Constitución española se reconoce el derecho a la protección de la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salud: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En el artículo 43.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En el artículo 24.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En el artículo 6.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En el artículo 8.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105. La forma política del Estado español es: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 Monarquía constitucional.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 Monarquía absoluta.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Monarquía popular.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Monarquía parlamentaria.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106. El desarrollo de qué derechos y libertades reconocidos en la Constitución sólo puede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hacerse por Ley Orgánica: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Los recogidos en el Título III.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Los recogidos en la sección I del Capítulo II del Título I y en el artículo 14.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c. Los recogidos en la sección I del Capítulo III del Título II y en el artículo 10.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Todos los recogidos en la Constitución.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107. Cualquier ciudadano podrá recabar la tutela de las libertades y derechos reconocidos en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el artículo 14 y la Sección primera del Capítulo II: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Ante los Tribunales ordinarios por un procedimiento basado en los principios de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 xml:space="preserve">preferencia y </w:t>
      </w:r>
      <w:proofErr w:type="spellStart"/>
      <w:r w:rsidRPr="00F2380C">
        <w:rPr>
          <w:rFonts w:ascii="Arial" w:hAnsi="Arial" w:cs="Arial"/>
          <w:sz w:val="22"/>
          <w:szCs w:val="22"/>
        </w:rPr>
        <w:t>sumariedad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Ante la Audiencia Nacional a través el recurso de inconstitucionalidad.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 través del recurso de alzada ante el Tribunal Constitucional.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Ante la Audiencia Nacional a través el recurso de alzada.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108. Las estructuras fundamentales del sistema sanitario, responsabilizadas de la gestión unitaria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los centros y establecimientos del servicio de salud de la Comunidad Autónoma en su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demarcación territorial y de las prestaciones sanitarias y programas sanitarios a desarrollar por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ellos, se denominan: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Zonas de salud.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Áreas de salud.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Comarcas de Coordinación Sanitarias.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Ninguna de las anteriores es correcta.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109. El área de Salud extenderá su acción a una población: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No inferior a 200.000 habitantes ni superior a 250.000, sin excepciones.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No inferior a 200.000 habitantes ni superior a 250.000, sin perjuicio de excepciones.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No existe una regla general en cuanto a la población a la que extiende su acción.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No inferior a 2000 habitantes ni superior a 2500, sin excepciones.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110. ¿En qué título de la Ley General de Sanidad se regula la estructura del sistema sanitario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público?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En el VIII.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En el I.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En el IX.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En el III.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111. Señale la respuesta incorrecta. Son características fundamentales del Sistema Nacional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Salud: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 organización adecuada para prestar una atención desintegrada a la salud, comprensiva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la curación y rehabilitación.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 extensión de sus servicios a toda la población.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coordinación y, en su caso, la integración de todos los recursos sanitarios públicos en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un dispositivo único.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prestación de una atención integral de la salud procurando altos niveles de calidad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debidamente evaluados y controlados.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112. Señale la respuesta incorrecta. Las Áreas de Salud contarán, como mínimo, con los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siguientes órganos: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a. De participación: el Consejo de Salud de área.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De control: el Consejo Interdepartamental.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De dirección: el Consejo de Dirección de área.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De gestión: el Gerente de área.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113. ¿Con qué frecuencia las Comunidades Autónomas informarán al Departamento de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Sanidad de la Administración del Estado del grado de ejecución de sus respectivos planes?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Trimestralmente.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Bianualmente.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Anualmente.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Semestralmente.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114. Señale la respuesta correcta: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Las Áreas de Salud serán dirigidas por un órgano propio, donde deberán participar las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Corporaciones Locales en ellas situadas con una representación no inferior al 40%, dentro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las directrices y programas generales sanitarios establecidos por la Comunidad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Autónoma.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Las Áreas de Salud serán dirigidas por un órgano externo, donde además participarán las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Corporaciones Locales en ellas situadas con una representación no inferior al 60%, dentro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las directrices y programas generales sanitarios establecidos por la Comunidad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Autónoma.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Las Áreas de Salud serán dirigidas por un órgano propio, donde deberán participar las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Corporaciones Locales en ellas situadas con una representación no inferior al 60%, dentro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las directrices y programas generales sanitarios establecidos por la Comunidad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Autónoma.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Las Áreas de Salud serán dirigidas por un órgano externo, donde además participarán las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Corporaciones Locales en ellas situadas con una representación no inferior al 40%, dentro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las directrices y programas generales sanitarios establecidos por la Comunidad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Autónoma.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115. El Plan integrado de salud se entenderá definitivamente formulado: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Una vez que tenga conocimiento del mismo el Ministro de Sanidad.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Una vez que tenga conocimiento del mismo el Consejo Interterritorial del Sistema Nacional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Salud.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Una vez que tenga conocimiento del mismo el Consejero de Sanidad de la respectiva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Comunidad Autónoma.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Cuando se llegue a un consenso entre el Ministro de Sanidad y el Consejo de Gobierno.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116. Ley 41/2002 de 14 de noviembre es: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 Ley que regula el Estatuto Básico de la Función Pública.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 Ley reguladora de las Medidas Sanitarias de Protección del Menor.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Ley básica reguladora de la Autonomía del Paciente y de Derechos y Obligaciones en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materia de Información y Documentación Clínica.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Ley que regula el Régimen del Personal Estatutario al servicio de las Instituciones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Sanitarias.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117. Señale la respuesta incorrecta. Los Consejos de Salud de área estarán constituidos por: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a. La representación de los ciudadanos a través de las Corporaciones Locales comprendidas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en su demarcación, que supondrá el 50% de sus miembros.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Las organizaciones sindicales más representativas, en una proporción no inferior al 25%, a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través de los profesionales sanitarios titulados.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Administración sanitaria del área de salud.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Administración farmacéutica del área de salud.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118. El Gerente del área de Salud será nombrado y cesado: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Por la dirección del servicio de salud de la Comunidad Autónoma, a propuesta del Consejo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Dirección del área.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Por la dirección del servicio de salud del Ministerio de Sanidad, a propuesta del Consejo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Interterritorial.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Por la dirección del servicio de salud de la Zona Básica de Salud, a propuesta del Consejo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Interterritorial.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Por el Consejero de Salud de la respectiva Comunidad Autónoma, a propuesta de la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Comisión Interterritorial.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119. Para conseguir la máxima operatividad y eficacia en el funcionamiento de los servicios a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nivel primario: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Las zonas básicas de salud se dividirán en áreas de salud.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Las áreas de salud se dividirán en zonas básicas de salud.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Las zonas básicas de salud se dividirán en comités de salud.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Los comités de salud se dividirán en áreas de salud.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120. Los ámbitos de colaboración entre las Administraciones públicas sanitarias definidas por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Ley 16/2003 son: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Las prestaciones del Sistema Nacional de Salud; la farmacia; los profesionales sanitarios;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la investigación; el sistema de información sanitaria, y la calidad del sistema sanitario.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Las prestaciones de la Seguridad Social; la farmacia; los profesionales sanitarios; la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docencia; el sistema de información sanitaria, y la calidad del sistema sanitario.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docencia microbiológica; la parafarmacia; los profesionales sanitarios; la investigación;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el sistema de información sanitaria, y la calidad del sistema sanitario.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Las prestaciones del Sistema Internacional de Salud; la parafarmacia; los profesionales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sanitarios; la investigación y docencia; el sistema de información sanitaria, y la calidad del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sistema sanitario.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121. El Plan integrado de salud tendrá el plazo de vigencia: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De cinco años.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Indeterminado.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De diez años.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 plazo que se determine en el propio Plan.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122. La asistencia sanitaria es una prestación: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De naturaleza no contributiva expresamente excluida de la financiación de la Seguridad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Social.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b. De naturaleza contributiva expresamente incluida en la financiación de la Seguridad Social.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De naturaleza asistencial expresamente incluida en la financiación de la Seguridad Social.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De naturaleza asistencial y contributiva expresamente excluida de la financiación de la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Seguridad Social.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123. ¿Quién aprueba las disposiciones necesarias para que los centros sanitarios puedan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adoptar las medidas técnicas y organizativas adecuadas para archivar y proteger las historias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clínicas y evitar su destrucción o su pérdida accidental?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 Estado.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Las Comunidades Autónomas.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Las Corporaciones Locales.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Las mancomunidades.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124. Todo paciente o usuario tiene derecho: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 que quede constancia de la información obtenida en todos sus procesos asistenciales,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realizados por el servicio de salud sólo en el ámbito de atención primaria, por escrito o en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el soporte técnico más adecuado.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 que quede constancia de la información obtenida en todos sus procesos asistenciales,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realizados por el servicio de salud sólo en el ámbito de atención especializada, por escrito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exclusivamente.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 que quede constancia de la información obtenida en todos sus procesos asistenciales,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realizados por el servicio de salud tanto en el ámbito de atención primaria como en el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ámbito de la atención especializada, por escrito o en el soporte técnico más adecuado.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 que quede constancia de la información obtenida en su último ingreso hospitalario,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realizado por el servicio de salud sólo en el ámbito de atención especializada, por escrito o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en el soporte técnico más adecuado.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125. El acceso a la historia clínica con fines judiciales, epidemiológicos, de salud pública, de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investigación o de docencia se rige por lo dispuesto: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En la Ley 16/1998, de 20 de enero, de Protección de los Datos Clínicos.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En la Ley Orgánica 15/1999, de 13 de diciembre, de Protección de Datos de Carácter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Personal y en la Ley General de Sanidad.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En la Ley 20/2003, de 5 de junio, de regulación de la Historia Clínica y en la Ley de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Cohesión.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En la Ley 4/2007, de 25 de noviembre, de Protección de la Intimidad del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126. El personal de administración y gestión de los centros sanitarios: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Sólo puede acceder a los datos de la historia clínica relacionados con sus propias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funciones.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Puede acceder a la historia clínica, pero no a los datos de dicha historia.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En ningún caso puede acceder ni a la historia clínica ni a sus datos.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Para acceder a la historia clínica debe de ser autorizado mediante poderes especiales y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nunca podrá acceder a los datos.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127. Tendrá el derecho a recibir el informe de alta del centro, servicio o establecimiento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sanitario, una vez finalizado el proceso asistencial: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a. El paciente exclusivamente.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Todo paciente, familiar o persona vinculada al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Exclusivamente el cónyuge del paciente mediante autorización escrita de éste.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Exclusivamente el familiar o persona vinculada al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128. Señale la respuesta incorrecta. El informe de alta dispondrá de los siguientes contenidos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mínimos: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Los datos del proceso asistencial del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Un resumen de su historial clínico y las recomendaciones terapéuticas.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actividad asistencial prestada y el diagnóstico.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 coste económico de su asistencia.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129. El hecho de no aceptar el tratamiento prescrito: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Dará lugar al alta forzosa en todo caso.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No dará lugar al alta forzosa cuando existan tratamientos alternativos, aunque tengan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carácter paliativo, siempre que los preste el centro sanitario y el paciente acepte recibirlos.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Dará lugar al alta forzosa, y se podrá obligar al paciente a someterse a tratamientos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alternativos, aunque tengan carácter paliativo, prestándolos el propio centro sanitario.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d. Dará lugar </w:t>
      </w:r>
      <w:proofErr w:type="gramStart"/>
      <w:r w:rsidRPr="00F2380C">
        <w:rPr>
          <w:rFonts w:ascii="Arial" w:hAnsi="Arial" w:cs="Arial"/>
          <w:sz w:val="22"/>
          <w:szCs w:val="22"/>
        </w:rPr>
        <w:t>al</w:t>
      </w:r>
      <w:proofErr w:type="gramEnd"/>
      <w:r w:rsidRPr="00F2380C">
        <w:rPr>
          <w:rFonts w:ascii="Arial" w:hAnsi="Arial" w:cs="Arial"/>
          <w:sz w:val="22"/>
          <w:szCs w:val="22"/>
        </w:rPr>
        <w:t xml:space="preserve"> alta voluntaria, pero se podrá obligar al paciente a someterse a tratamientos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alternativos, aunque tengan carácter paliativo, prestándolos el propio centro sanitario.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130. La regulación actual de la tarjeta sanitaria individual se realiza a través de dos normas: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 Ley 16/2004, de Cohesión y Calidad del Sistema Nacional de Salud y el Real Decreto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25/2008, de 30 de enero.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Ley 16/2003, de 28 de mayo, de Cohesión y Calidad del Sistema Nacional de Salud y el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Real Decreto 183/2004, de 30 de enero.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Ley 16/2008, de 28 de mayo, de Cohesión y Calidad del Sistema Nacional de Salud y el</w:t>
      </w:r>
      <w:r w:rsidR="00340693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Real Decreto 183/2008, de 30 de enero.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Ley 15/2007, de 28 de mayo, de Cohesión y Calidad del Sistema Nacional de Salud y el</w:t>
      </w:r>
      <w:r w:rsidR="00490001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Real Decreto 18/2008, de 30 de enero.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131. El procedimiento para que quede constancia del acceso a la historia clínica y de su uso se</w:t>
      </w:r>
      <w:r w:rsidR="00490001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regulará por: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 Estado.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 Unión Europea.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Las Comunidades Autónomas.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Los Entes locales.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132. Los métodos que posibiliten, en todo momento, el acceso a la historia clínica de cada</w:t>
      </w:r>
      <w:r w:rsidR="00490001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paciente por los profesionales que le asisten serán establecidos por: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 Comunidad Autónoma.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 propio Centro.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c. El Estado y la Unión Europea.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 Consejo Interterritorial.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133. El personal que accede a los datos de la historia clínica en el ejercicio de sus funciones</w:t>
      </w:r>
      <w:r w:rsidR="00490001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queda sujeto al deber 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Gestión.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Administración.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Secreto.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Vigilancia.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134. La historia clínica es un instrumento destinado fundamentalmente 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Garantizar una asistencia adecuada al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Garantizar su conocimiento por la autoridad administrativa.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Garantizar el cumplimiento de lo dispuesto en la Ley 17/2000, de 4 de diciembre de</w:t>
      </w:r>
      <w:r w:rsidR="00490001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regulación de la Historia clínica.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Garantizar exclusivamente el menor coste en el tratamiento del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135. Los centros sanitarios tienen la obligación de conservar la documentación clínica como</w:t>
      </w:r>
      <w:r w:rsidR="00904F5A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mínimo: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2380C">
        <w:rPr>
          <w:rFonts w:ascii="Arial" w:hAnsi="Arial" w:cs="Arial"/>
          <w:sz w:val="22"/>
          <w:szCs w:val="22"/>
        </w:rPr>
        <w:t>a</w:t>
      </w:r>
      <w:proofErr w:type="gramEnd"/>
      <w:r w:rsidRPr="00F2380C">
        <w:rPr>
          <w:rFonts w:ascii="Arial" w:hAnsi="Arial" w:cs="Arial"/>
          <w:sz w:val="22"/>
          <w:szCs w:val="22"/>
        </w:rPr>
        <w:t>. Cinco años contados desde la fecha del alta de cada proceso asistencial.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2380C">
        <w:rPr>
          <w:rFonts w:ascii="Arial" w:hAnsi="Arial" w:cs="Arial"/>
          <w:sz w:val="22"/>
          <w:szCs w:val="22"/>
        </w:rPr>
        <w:t>b</w:t>
      </w:r>
      <w:proofErr w:type="gramEnd"/>
      <w:r w:rsidRPr="00F2380C">
        <w:rPr>
          <w:rFonts w:ascii="Arial" w:hAnsi="Arial" w:cs="Arial"/>
          <w:sz w:val="22"/>
          <w:szCs w:val="22"/>
        </w:rPr>
        <w:t>. Cinco años contados desde la fecha del inicio de cada proceso asistencial.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2380C">
        <w:rPr>
          <w:rFonts w:ascii="Arial" w:hAnsi="Arial" w:cs="Arial"/>
          <w:sz w:val="22"/>
          <w:szCs w:val="22"/>
        </w:rPr>
        <w:t>c</w:t>
      </w:r>
      <w:proofErr w:type="gramEnd"/>
      <w:r w:rsidRPr="00F2380C">
        <w:rPr>
          <w:rFonts w:ascii="Arial" w:hAnsi="Arial" w:cs="Arial"/>
          <w:sz w:val="22"/>
          <w:szCs w:val="22"/>
        </w:rPr>
        <w:t>. Seis años contados desde la fecha del alta de cada proceso asistencial.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2380C">
        <w:rPr>
          <w:rFonts w:ascii="Arial" w:hAnsi="Arial" w:cs="Arial"/>
          <w:sz w:val="22"/>
          <w:szCs w:val="22"/>
        </w:rPr>
        <w:t>d</w:t>
      </w:r>
      <w:proofErr w:type="gramEnd"/>
      <w:r w:rsidRPr="00F2380C">
        <w:rPr>
          <w:rFonts w:ascii="Arial" w:hAnsi="Arial" w:cs="Arial"/>
          <w:sz w:val="22"/>
          <w:szCs w:val="22"/>
        </w:rPr>
        <w:t>. Seis años contados desde la fecha del inicio de cada proceso asistencial.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136. Los profesionales sanitarios que desarrollen su actividad de manera individual: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Son responsables de la gestión y pero no de la custodia de la documentación asistencial</w:t>
      </w:r>
      <w:r w:rsidR="00904F5A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que generen.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No son responsables de la gestión pero sí de la custodia de la documentación asistencial</w:t>
      </w:r>
      <w:r w:rsidR="00904F5A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que generen.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Son responsables de la gestión y de la custodia de la documentación asistencial que</w:t>
      </w:r>
      <w:r w:rsidR="00904F5A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generen.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No son responsables de la gestión ni de la custodia de la documentación asistencial que</w:t>
      </w:r>
      <w:r w:rsidR="00904F5A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generen.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137. El paciente tiene derecho: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Al acceso a su historia clínica y a las anotaciones subjetivas de los facultativos.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Al acceso a su historia clínica con la reserva de las anotaciones subjetivas de los</w:t>
      </w:r>
      <w:r w:rsidR="00904F5A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facultativos.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Al acceso a las anotaciones subjetivas de los facultativos, pero no al resto de la historia</w:t>
      </w:r>
      <w:r w:rsidR="00904F5A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clínica.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Al acceso a cualquier historia clínica del centro y a conocer las anotaciones subjetivas de</w:t>
      </w:r>
      <w:r w:rsidR="00904F5A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los facultativos intervinientes en esas historias.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138. El derecho de acceso del paciente a la documentación de la historia clínica: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No puede ejercitarse en perjuicio del derecho de terceras personas a la confidencialidad de</w:t>
      </w:r>
      <w:r w:rsidR="00904F5A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los datos que constan en ella recogidos en interés terapéutico del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b. Puede ejercitarse en perjuicio del derecho de terceras personas a la confidencialidad de</w:t>
      </w:r>
      <w:r w:rsidR="00904F5A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los datos que constan en la historia recogidos en interés terapéutico del paciente, y en</w:t>
      </w:r>
      <w:r w:rsidR="00904F5A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perjuicio del derecho de los profesionales participantes en su elaboración.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Puede ejercitarse en perjuicio del derecho de terceras personas a la confidencialidad de</w:t>
      </w:r>
      <w:r w:rsidR="00904F5A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los datos que constan en ella recogidos sólo cuando exista un interés terapéutico del</w:t>
      </w:r>
      <w:r w:rsidR="00904F5A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paciente y quede así acreditado con la firma del director médico.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En cualquier caso, puede ejercitarse en perjuicio del derecho de terceras personas a la</w:t>
      </w:r>
      <w:r w:rsidR="00904F5A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confidencialidad de los datos que constan en la Historia.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139. Los centros sanitarios y los facultativos de ejercicio individual tan sólo facilitarán el acceso</w:t>
      </w:r>
      <w:r w:rsidR="00904F5A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 la historia clínica de los pacientes fallecidos: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 las personas vinculadas a ellos por razones familiares, incluso aunque el fallecido lo</w:t>
      </w:r>
      <w:r w:rsidR="00904F5A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hubiera prohibido expresamente.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 las personas vinculadas a ellos por razones familiares pero no a las unidas por vínculos</w:t>
      </w:r>
      <w:r w:rsidR="00904F5A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hecho, salvo que el fallecido lo hubiera prohibido expresamente y así se acredite.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 las personas vinculadas a ellos por razones familiares o de hecho, salvo que el fallecido lo</w:t>
      </w:r>
      <w:r w:rsidR="00904F5A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hubiera prohibido expresamente y así se acredite.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Al viudo/a exclusivamente.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140. El incumplimiento del deber de secreto está castigado penalmente como: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Delito.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Falta muy grave.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Falta grave.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Falta leve.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141. El consentimiento informado: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Como regla general será escrito.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Como regla general será verbal.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Sólo podrá ser verbal en el caso de intervención quirúrgica.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Sólo podrá ser verbal en los procedimientos diagnósticos y terapéuticos invasores.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142. Señale la opción incorrecta. Se otorgará el consentimiento por representación en los</w:t>
      </w:r>
      <w:r w:rsidR="00904F5A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siguientes supuestos: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Cuando el paciente no sea capaz de tomar decisiones, a criterio del médico responsable</w:t>
      </w:r>
      <w:r w:rsidR="00904F5A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la asistencia, o su estado físico o psíquico no le permita hacerse cargo de su situación.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Cuando el paciente esté incapacitado legalmente.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Cuando el paciente se niegue voluntariamente a prestarlo.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Cuando el paciente menor de edad no sea capaz intelectual ni emocionalmente de</w:t>
      </w:r>
      <w:r w:rsidR="00904F5A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comprender el alcance de la intervención.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143. La negativa del paciente o usuario a someterse al tratamiento: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a. No está permitida en ningún caso.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No está permitida en ningún caso ni aunque el paciente lo manifieste verbalmente.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Es un derecho del paciente, siempre que lo manifieste verbalmente.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Está permitida, salvo en los casos determinados en la Ley y deberá constar por escrito.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144. El personal sanitario: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Está obligado a denunciar a la autoridad competente si tiene conocimiento de algún hecho</w:t>
      </w:r>
      <w:r w:rsidR="00904F5A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delictivo al que haya tenido acceso por la actuación profesional.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Tiene el derecho pero no la obligación de denunciar a la autoridad competente si tiene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conocimiento de algún hecho delictivo al que haya tenido acceso por la actuación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profesional.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En ningún caso está obligado a denunciar a la autoridad competente si tiene conocimiento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algún hecho delictivo.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Sólo debe denunciar los hechos que sean peligrosos para la salud pública.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145. ¿Qué Ley desarrolla específica y exclusivamente el secreto profesional?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 Ley 5/2003, de 15 de diciembre.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Actualmente no existe una ley que específicamente desarrolle el secreto profesional.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Ley 6/1994, de 16 de diciembre.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Ley 2/2003, de 15 de diciembre.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146. La Ley 41/2002, de 14 de noviembre, de Autonomía del Paciente, define el consentimiento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informado como: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 conformidad libre, voluntaria y consciente de un paciente, manifestada en el pleno uso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sus facultades después de recibir la información adecuada, para que tenga lugar una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actuación que afecta a su salud.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 conformidad libre, involuntaria y consciente de un paciente, manifestada en el pleno uso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sus facultades antes de recibir la información adecuada, para que tenga lugar una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actuación que afecta a su salud.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conformidad libre, involuntaria y consciente de un paciente, manifestada en cuanto ya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no se halla en el pleno uso de sus facultades después de recibir la información adecuada,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para que tenga lugar una actuación que afecta a su salud.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conformidad inducida, involuntaria pero consciente de un paciente, manifestada en el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pleno uso de sus facultades después de recibir la información adecuada, para que tenga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lugar una actuación que afecta a su salud.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147. El derecho a la protección de la salud, reconocido en el artículo 43 de la Constitución, ha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sido desarrollado por: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 Ley 25/2007, de 2 de mayo, de Protección del Derecho a la Salud.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 Ley 17/2005, de 25 de junio, de los Derechos del Paciente para la Protección de su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Salud.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Ley 14/1986, de 25 de abril, General de Sanidad.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Ley 29/1996, de 24 de enero, del Derecho a la Protección de la Salud.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148. Según el artículo 1.1 de la Constitución, España se constituye en: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Un Estado absolutista y con monarquía parlamentaria.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Un Estado autocrático y con monarquía inconstitucional.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Un Estado asocial y democrático de Derecho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Un Estado social y democrático de Derecho.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149. Los Consejos de Salud de área: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Son órganos no colegiados de participación individualizada para la consulta y el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 xml:space="preserve">seguimiento de la gestión, en los que participarán las organizaciones </w:t>
      </w:r>
      <w:proofErr w:type="spellStart"/>
      <w:r w:rsidRPr="00F2380C">
        <w:rPr>
          <w:rFonts w:ascii="Arial" w:hAnsi="Arial" w:cs="Arial"/>
          <w:sz w:val="22"/>
          <w:szCs w:val="22"/>
        </w:rPr>
        <w:t>extrahospitalarias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Son órganos colegiados de participación comunitaria para la consulta y el seguimiento de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la gestión, en los que participarán las organizaciones empresariales y sindicales.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No existen.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Son órganos no colegiados de participación extracomunitaria para la consulta y el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seguimiento de la gestión, en los que participarán las organizaciones empresariales y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sindicales.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150. El Gerente del área de Salud: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Es el órgano de gestión de la misma y podrá, previa convocatoria, asistir con voz, pero sin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voto, a las reuniones del Consejo de Dirección.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Es el órgano de gestión de la misma y podrá, sin previa convocatoria, asistir con voz y con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voto a las reuniones del Consejo de Dirección.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Es el órgano de gestión de la misma y podrá, previa convocatoria, asistir con voto, pero sin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voz, a las reuniones del Consejo de Dirección.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Es el órgano de gestión de la misma y podrá, sin previa convocatoria, asistir con voto, pero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sin voz, a las reuniones del Consejo de Dirección.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151. Los/las celadores/as tramitarán sin tardanza las comunicaciones verbales que el el/la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cirujano/a estime oportuno trasmitir a los familiares que esperan en la sala de espera: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El/la celador/a tramitará sin tardanza cualquier comunicación verbal o escrita que el/la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cirujano/a le encomiende.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El/la celador/a tramitará cualquier comunicación verbal o escrita siempre que no se refiera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 diagnósticos, exploraciones o tratamientos.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El/la celador/a sólo tramitará correspondencia u objetos, nunca comunicaciones verbales.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Los/las celadores/as sólo trasladan aparatos de unos servicios a otros.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152. El rasurado de los pacientes masculinos según el Estatuto de Personal No Sanitario de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Instituciones Sanitarias de la Seguridad Social será función: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Del peluquero de la institución.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Del celador sólo en caso de ausencia del peluquero.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Del celador sólo en caso de urgencia en el tratamiento.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d. Del peluquero de la institución o del celador en caso de ausencia del peluquero o urgencia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en el tratamiento.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153. Se solicita al/la celador/a de planta que acuda a la habitación 112 donde se ha producido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 xml:space="preserve">un </w:t>
      </w:r>
      <w:proofErr w:type="spellStart"/>
      <w:r w:rsidRPr="00F2380C">
        <w:rPr>
          <w:rFonts w:ascii="Arial" w:hAnsi="Arial" w:cs="Arial"/>
          <w:sz w:val="22"/>
          <w:szCs w:val="22"/>
        </w:rPr>
        <w:t>exitus</w:t>
      </w:r>
      <w:proofErr w:type="spellEnd"/>
      <w:r w:rsidRPr="00F2380C">
        <w:rPr>
          <w:rFonts w:ascii="Arial" w:hAnsi="Arial" w:cs="Arial"/>
          <w:sz w:val="22"/>
          <w:szCs w:val="22"/>
        </w:rPr>
        <w:t>. El/la celador/a: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a. Avisa al/la celador/a del mortuorio para que se haga cargo del </w:t>
      </w:r>
      <w:proofErr w:type="spellStart"/>
      <w:r w:rsidRPr="00F2380C">
        <w:rPr>
          <w:rFonts w:ascii="Arial" w:hAnsi="Arial" w:cs="Arial"/>
          <w:sz w:val="22"/>
          <w:szCs w:val="22"/>
        </w:rPr>
        <w:t>exitus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Comunica a los familiares de los fallecidos los trámites precisos para llevar a cabo los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enterramientos y en caso necesario, les pondrá en contacto con la oficina administrativa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correspondiente para completar la información.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c. Avisa a la funeraria para que venga a hacerse cargo del traslado del </w:t>
      </w:r>
      <w:proofErr w:type="spellStart"/>
      <w:r w:rsidRPr="00F2380C">
        <w:rPr>
          <w:rFonts w:ascii="Arial" w:hAnsi="Arial" w:cs="Arial"/>
          <w:sz w:val="22"/>
          <w:szCs w:val="22"/>
        </w:rPr>
        <w:t>exitus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Tiene a su cargo el traslado del cadáver al mortuorio.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154. En el animalario no es función del/la celador/a: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Garantizar la limpieza regular y eficaz de los animales a su cargo.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Garantizar la correcta alimentación de los animales a su cargo.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Llevar los animales al quirófano y colocarlos en la mesa de intervenciones quirúrgicas 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petición del experimentador.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Hacer uso del instrumental durante la intervención junto al experimentador.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155. ¿Cuál será la forma de proceder del/la celador/</w:t>
      </w:r>
      <w:proofErr w:type="spellStart"/>
      <w:r w:rsidRPr="00F2380C">
        <w:rPr>
          <w:rFonts w:ascii="Arial" w:hAnsi="Arial" w:cs="Arial"/>
          <w:sz w:val="22"/>
          <w:szCs w:val="22"/>
        </w:rPr>
        <w:t>a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en orden a la estancia de las familias de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los/las enfermos/as en las habitaciones?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Únicamente vigilará el comportamiento de los/las enfermos/as.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Vigilará el comportamiento de los visitantes, evitando que estos fumen en las habitaciones,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traigan alimentos o se sienten en las camas.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Permitirá que los familiares deambulen por los pasillos.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Dará cuenta al/a la jefe/a de Personal Subalterno de si los/las enfermos/as se sientan en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las camas.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156. ¿Cómo se denomina al estatuto que actualmente, por aplicación de la Disposición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Transitoria Sexta de la Ley 55/2003, de 16 de diciembre, rige las funciones de los celadores de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instituciones sanitarias?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Estatuto Jurídico de la Seguridad Social.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Estatuto de Personal Sanitario no Facultativo de las Instituciones Sanitarias de la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Seguridad Social.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Estatuto de Personal No Sanitario al servicio de las Instituciones Sanitarias de la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Seguridad Social.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Estatuto de Personal Sanitario y no Sanitario al servicio de las Instituciones Sanitarias de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la Seguridad Social.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157. Según el Estatuto del Personal No Sanitario de las Instituciones Sanitarias de las Seguridad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Social, el/la Jefe/a de Personal Subalterno puede ordenar al/la celador/a que proceda a la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limpieza de determinados elementos: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Habitualmente, en caso de enfermedad o ausencia del personal de limpieza.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En ningún caso.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En cualquier caso.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d. Excepcionalmente, si esa limpieza no resulta tarea idónea o decorosa para el personal de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limpieza por su situación, emplazamiento, dificultad de manejo, peso de los objetos o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locales a limpiar.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158. Los/las celadores/as: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Ayudarán a la práctica de autopsias en aquellas funciones auxiliares que requieran por su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parte hacer uso de instrumental sobre el cadáver.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Amortajarán a los/las enfermos/as fallecidos/as, corriendo a su cargo el traslado de los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cadáveres al mortuorio.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Tendrán a su cargo los animales utilizados en los quirófanos experimentales y laboratorios, 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quienes cuidarán, alimentándolos, manteniendo limpias las jaulas y aseándolos, tanto antes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ser sometidos a las pruebas experimentales como después de aquéllas, y siempre bajo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las indicaciones que reciban de los médicos, supervisoras o enfermeras.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Lavarán y asearán a todos los/las enfermos/as que vayan a ser sometidos a intervenciones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quirúrgicas.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159. El/la celador/a que se acaba de incorporar a su turno de trabajo no presenta un estado de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higiene adecuado. Ante ello: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El/la supervisor/a de planta le manda que vaya al quirófano y se ponga ropa aséptica.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El/la Jefe/a de Personal Subalterno deberá instarle a que cuide su aseo personal.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El/la Jefe/a de Personal Subalterno lo pondrá en conocimiento del/la Director/a de la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Institución para que este actué como proceda.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El/la Jefe/a de Personal Subalterno no puede llamar la atención a sus subordinados en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cuestiones de higiene, sólo en aquello que atañe al uniforme reglamentario.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160. El/la celador/a vigilará: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 comportamiento de los/las enfermos/as y de los/las visitantes, evitando que estos/as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fumen en las habitaciones.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 comportamiento de los/las enfermos/as, evitando que se sienten en las camas.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 comportamiento de los/las enfermos/as y visitantes evitando toda acción que perjudique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la buena imagen pública de la institución.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 comportamiento del personal sanitario de la institución.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161. Según la dicción literal del Estatuto del Personal No Sanitario de Instituciones Sanitarias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la Seguridad Social, el/la Jefe/a de Personal Subalterno dará cuenta de los desperfectos o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anomalías que encuentre en la institución: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Al Director del Hospital.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Al SAIP.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Al Administrador.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Al/a la Jefe/a de Infraestructuras.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162. A la hora de la visita, el/la Supervisor/a avisa al/la celador/a de planta para que acuda a la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habitación 612 dado el excesivo alboroto que se oye en ella: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El/la Supervisor/a no puede llamar al celador.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b. El/la celador/a acudirá a dicha habitación reclamando silencio y compostura a los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visitantes.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El/la celador/a avisará al/a la Supervisor/a de guardia para que desaloje la habitación.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El/la celador/a acudirá a la habitación 612 y desalojará a todos los visitantes por no haber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guardado el debido silencio.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163. Los/las celadores/as estaban regulados por estatutos preconstitucionales, por ello era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necesario actualizar y adaptar su régimen jurídico. ¿Por medio de qué Ley se lleva a cabo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dicha actualización y adaptación?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Ley 55/2003, de 16 de diciembre.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Ley 3/2003, de 12 de enero.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Ley 5/2002, de 30 de diciembre.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Ley 4/2000, de 15 de noviembre.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164. ¿De conformidad con qué artículo de la Constitución Española se lleva a cabo la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aprobación del Estatuto Marco del Personal Estatutario de los Servicios de Salud?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Artículo 123.2.11.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Artículo 165.5.16.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Artículo 149.1.18.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Artículo 129.7.18.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165. El/la familiar del/de la enfermo/a de la habitación 521, comunica al/a la celador/a de planta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que se ha derramado un café en la entrada de su habitación. El/la celador/a: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Procederá a su limpieza inmediatamente.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Llamará la atención al familiar por no haber tenido cuidado, instándole a que lo limpie.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Avisará al personal de limpieza para que lo limpie lo antes posible.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Dará cuenta a sus inmediatos superiores.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166. Es tarea de los/las celadores/as: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Instruir a los/las familiares de los/las enfermos/as en el uso y manejo de cortinas.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Vigilar durante el día que las puertas de los servicios complementarios estén cerradas.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Comunicar al/a la Jefe/a de Personal Subalterno las anomalías que encontraren en la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limpieza de la Institución.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Tramitarán o conducirán sin tardanza las comunicaciones verbales, documentos,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correspondencia u objetos que les sean confiados por los/las enfermos/as y usuarios/as.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167. El/la celador/a de UVI es requerido por el/la supervisor/a para que lave al/a la enfermo/a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del box 3, una vez hayan finalizado los/las enfermeros/as la cura que están realizando. El/la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celador/a: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Dice cortésmente al/a la supervisor/a que no es función suya lavar al/a la enfermo/a.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Avisa a los/las auxiliares de enfermería para que lo laven.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Atendiendo a las indicaciones del/la supervisor/a, lavará al/a la enfermo/a.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d. Llamará al/a la Jefe/a de Personal Subalterno y le pedirá autorización para lavar al/a la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enfermo/a.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168. Avisan al/a la celador/a de planta de que es necesario trasladar a un/una enfermo/</w:t>
      </w:r>
      <w:proofErr w:type="spellStart"/>
      <w:r w:rsidRPr="00F2380C">
        <w:rPr>
          <w:rFonts w:ascii="Arial" w:hAnsi="Arial" w:cs="Arial"/>
          <w:sz w:val="22"/>
          <w:szCs w:val="22"/>
        </w:rPr>
        <w:t>a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en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ambulancia por orden médica. El traslado se realizará desde la habitación del/de la enfermo/a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hasta el hospital de referencia. ¿Cómo debe proceder el/la celador/a?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Se negará rotundamente a llevar a cabo este traslado, ya que el/la celador/a solo tiene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entre sus funciones el traslado de enfermos/as dentro de la Institución.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Al ser un traslado secundario, el traslado lo hará solamente el/la conductor/a de la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ambulancia.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Será el equipo médico el encargado de realizar el traslado y acompañar al/a la enfermo/a.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Trasladará al/a la enfermo/a siguiendo siempre las indicaciones del personal facultativo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para hacerlo de la forma más adecuada.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169. Las funciones de los/las celadores/as vienen recogidas en: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 Disposición Transitoria Sexta de la Ley 55/2003.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 Disposición Transitoria Segunda de la Ley 55/2003.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Disposición Transitoria Quinta de la Ley 55/2003.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 Estatuto del Personal No Sanitario de Instituciones Sanitarias de la Seguridad Social.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170. ¿Cuándo podrá el/la celador/a servir de ascensorista?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Sólo cuando lo ordene el/la Director/a de la Institución.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Solamente en horario de visitas.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En ningún caso el/la celador/a servirá de ascensorista.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Siempre que las necesidades del servicio lo requieran.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171. En la consulta de </w:t>
      </w:r>
      <w:proofErr w:type="spellStart"/>
      <w:r w:rsidRPr="00F2380C">
        <w:rPr>
          <w:rFonts w:ascii="Arial" w:hAnsi="Arial" w:cs="Arial"/>
          <w:sz w:val="22"/>
          <w:szCs w:val="22"/>
        </w:rPr>
        <w:t>máxilo</w:t>
      </w:r>
      <w:proofErr w:type="spellEnd"/>
      <w:r w:rsidRPr="00F2380C">
        <w:rPr>
          <w:rFonts w:ascii="Arial" w:hAnsi="Arial" w:cs="Arial"/>
          <w:sz w:val="22"/>
          <w:szCs w:val="22"/>
        </w:rPr>
        <w:t>-facial es necesario trasladar el biombo y la camilla a la consulta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cirugía plástica, para ello avisan al/a la celador/a. ¿Cómo actuará el/la celador/a?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Realizará el traslado lo antes posible.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No realizará el traslado al no entrar dentro de sus funciones.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Corresponde al personal de oficio realizar los traslados dentro de la Institución.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El/la Jefe/a de Personal Subalterno avisará al personal de mudanzas para realizar el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traslado.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172. Señale la respuesta correcta. Según el Estatuto de Personal No Sanitario de las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Instituciones Sanitarias, corresponde al/a la Jefe/a de Personal Subalterno: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En los quirófanos, auxiliar en todas aquellas labores propias del/de la celador/a destinado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en estos servicios, así como en las que les sean ordenadas por los/las médicos/as o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supervisores/as.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Bañar a los enfermos masculinos cuando no puedan hacerlo por sí mismos, siempre de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acuerdo con las instrucciones que reciban de los/las supervisores/as de plantas o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servicios.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Ayudar en la colocación y retirada de las cuñas para la recogida de excretas de dichos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enfermos.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Cuidar del orden del edificio, dando cuenta al Administrador de los desperfectos o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alteraciones que encuentre.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173. El Estatuto de Personal No Sanitario al servicio de las Instituciones Sanitarias de la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Seguridad Social fue promulgado por: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Orden de 6 de junio de 1973.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Orden de 26 de julio de 1971.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Orden de 5 de julio de 1971.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Orden de 16 de julio de 1973.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174. Corresponde al/a la Jefe/a de Personal Subalterno: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Ayudar a los/las enfermeros/as y ayudantes de planta al movimiento y traslado de los/las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enfermos/as encamados/as que requieran un trato especial en razón de sus dolencias para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hacerles las camas.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Vigilar las entradas de la Institución, no permitiendo el acceso a sus dependencias más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que a las personas autorizadas para ello.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Tener a su cargo la vigilancia nocturna, tanto del interior como del exterior, cuidando que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estén cerradas las puertas de servicios complementarios.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Constatar que el personal de oficio y subalterno cumple el horario establecido en la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Institución y permanece constantemente en el puesto de trabajo.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175. Según dispone literalmente el Estatuto del Personal No Sanitario de Instituciones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Sanitarias, los/las celadores/as lavarán y asearán a los enfermos masculinos encamados que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no puedan realizar estas tareas por ellos mismos: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Excepcionalmente.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Siempre.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Los/las celadores/as lavarán a todos los enfermos, independientemente de su capacidad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hacerlo por sí mismos.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Lavar y asear a los/las enfermos/as es función propia de los/las auxiliares de enfermería,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nunca de los/las celadores/as.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176. Según el Estatuto de Personal No Sanitario de las Instituciones Sanitarias, no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corresponde al/a la celador/a limpiar o lavar: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En todo caso y sin necesidad de indicación al respecto, a los enfermos masculinos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encamados o que no puedan realizarlo por sí mismos.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Las jaulas de los animales utilizados en los laboratorios.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Aquellos objetos que por su peso, emplazamiento o dificultad de manejo no son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susceptibles de ser limpiados por el personal de limpieza de forma idónea o decorosa.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mesa y la sala de autopsias.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177. El/la auxiliar de enfermería ordena al/a la celador/a que coloque por sí solo/a una cuña 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un/una enfermo/a. Ante esto, el/la celador/a, en aplicación del Estatuto del Personal No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Sanitario de Instituciones Sanitarias de la Seguridad Social, deberá: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Colocar la cuña y retirarla, acatando la orden del/de la auxiliar.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b. Recordar al/a la auxiliar de enfermería que no es función suya la colocación de cuñas, sino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en todo caso ayudar en esta colocación ante circunstancias especiales concurrentes en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el/la enfermo/</w:t>
      </w:r>
      <w:proofErr w:type="spellStart"/>
      <w:r w:rsidRPr="00F2380C">
        <w:rPr>
          <w:rFonts w:ascii="Arial" w:hAnsi="Arial" w:cs="Arial"/>
          <w:sz w:val="22"/>
          <w:szCs w:val="22"/>
        </w:rPr>
        <w:t>a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en cuanto a su movilidad.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Preguntar al/a la supervisor/a de planta si debe colocar y retirar la cuña al/a la enfermo/a.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Acudir al/a la Jefe/a de Personal Subalterno para que le auxilie en la colocación y retirada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la cuña.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178. Entre las tareas asignadas al/a la celador/a que impliquen el auxilio o colaboración con el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resto de personal al servicio de las Instituciones Sanitarias se encuentra: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 transporte de enfermos/as.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 vigilancia nocturna, tanto del interior como del exterior del edificio.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movilización de enfermos/as encamados/as que requieran un trato especial en razón de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sus dolencias para hacerles las camas.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Dar de comer a los animales de experimentación.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179. Según el Estatuto del Personal No Sanitario de Instituciones Sanitarias de la Seguridad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Social, el/la celador/a: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Ayudará a los/las enfermeros/as o personas encargadas a amortajar a los/las enfermos/as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fallecidos/as, corriendo a su cargo el traslado de los cadáveres al mortuorio.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Ayudará a los/las enfermeros/as o personas encargadas a amortajar a los enfermos/as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fallecidos/as y avisará al/a la Jefe/a del Personal Subalterno para el traslado de los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cadáveres al mortuorio.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Ayudará a los/las enfermeros/as o personas encargadas a amortajar a los/las enfermos/as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con movilidad reducida, corriendo a su cargo los traslados.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Ayudarán únicamente en el traslado de los cadáveres al mortuorio, pero no en el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amortajamiento de los/las enfermos/as fallecidos/as.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180. ¿Quién podría ordenar a un celador/a bañar a un/una enfermo/a cuando no pueda hacerlo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por sí mismo/a?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El/la Jefe/a de Personal Subalterno.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El/la supervisor/a de planta.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El/la auxiliar de enfermería.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Nadie.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181. ¿En cuántos apartados se dividen las funciones que el Estatuto del Personal No Sanitario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Instituciones Sanitarias de la Seguridad Social establece para los/las celadores/as?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32.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22.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23.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33.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182. Según el Estatuto del Personal No Sanitario de Instituciones Sanitarias de la Seguridad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Social, el/la celador/a de quirófanos: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a. Irá uniformado de blanco.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Auxiliará en todas aquellas labores propias del/la médico/a, supervisor/a o enfermero/a 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indicación de estos.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Auxiliará en todas aquellas labores propias del/la celador/a destinado en estos servicios, así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como las que le sean ordenadas por el/la médico/a.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Los/las celadores no tienen asignada en el citado Estatuto ninguna función en el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Quirófano.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183. Según el Estatuto del Personal No Sanitario de Instituciones Sanitarias de la Seguridad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Social, los/las celadores/as: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Cuidarán de que los visitantes no deambulen solos por los pasillos y dependencias,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acompañándolos personalmente hasta el lugar donde concretamente se dirijan.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Cuidarán de que los/las enfermos/as no deambulen por los pasillos y dependencias,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conduciéndolos inmediatamente a su habitación.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Cuidarán de que nadie deambule de noche por los pasillos y dependencias en ningún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caso.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Cuidarán de que los visitantes no deambulen por los pasillos y dependencias más que lo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necesario para llegar al lugar donde concretamente se dirijan.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184. De las siguientes funciones, ¿cuál no corresponde al/a la celador/a destinado/</w:t>
      </w:r>
      <w:proofErr w:type="spellStart"/>
      <w:r w:rsidRPr="00F2380C">
        <w:rPr>
          <w:rFonts w:ascii="Arial" w:hAnsi="Arial" w:cs="Arial"/>
          <w:sz w:val="22"/>
          <w:szCs w:val="22"/>
        </w:rPr>
        <w:t>a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en las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unidades de Psiquiatría?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Registrar en la hoja de incidencias los signos premonitorios de violencia o agresividad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del/de la enfermo/a.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b. Trasladar los carros de </w:t>
      </w:r>
      <w:proofErr w:type="spellStart"/>
      <w:r w:rsidRPr="00F2380C">
        <w:rPr>
          <w:rFonts w:ascii="Arial" w:hAnsi="Arial" w:cs="Arial"/>
          <w:sz w:val="22"/>
          <w:szCs w:val="22"/>
        </w:rPr>
        <w:t>unidosis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Vigilar el orden y armonía de los pacientes ingresados.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Trasladar a los/las enfermos/as en el servicio de ambulancias.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185. Cuando un/una enfermero/a comunique al/a la celador/a el fallecimiento de un/una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enfermo/a y solicite su colaboración, el/la celador/a: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Desalojará de inmediato al/a la enfermo/a que compartía habitación con el/la fallecido/a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para que se le asigne otra habitación.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Lo comunicará al/a la celador/a de necropsias para que éste se haga cargo del traslado.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Ayudará al/a la enfermero/a o personas responsables a amortajar al/a la fallecido/a y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trasladará el cadáver al mortuorio.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Informará del fallecimiento a los familiares e intentará tranquilizarlos.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186. En el caso de que, durante la realización de una autopsia, el/la celador/a sea requerido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por el/la médico/a responsable para que realice una incisión sobre el cadáver, cosa la misma, y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limpie la mesa y la sala de autopsias, ¿cuál sería la actuación correcta del/la celador/a?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Realizar todo lo que le ordene el/la médico/a, ya que es un superior jerárquico.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Solamente coser el cadáver y realizar la limpieza de la mesa y la sala, ya que no puede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hacer incisiones sobre el cadáver.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No realizar ninguna de las tres acciones encomendadas, pues las dos primeras corresponden al</w:t>
      </w:r>
      <w:r w:rsidR="00BF20B7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personal sanitario y la última al personal de limpieza.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d. Solamente realizar la limpieza de la mesa y la sala, ya que no son funciones suyas realizar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incisiones ni coser el cadáver.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187. El control discreto de paquetes y bultos de que sean portadoras las personas ajenas a la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Institución que tengan acceso a la misma, según el Estatuto del Personal No Sanitario de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Instituciones Sanitarias de la Seguridad Social, corresponde: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Al/a la celador/a.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Al personal de seguridad privada contratado en cada centro.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Al/a la Jefe/a de Personal Subalterno.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 citado Estatuto no contempla esta función.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188. ¿Quién podría ordenar a un/una celador/a, en determinadas circunstancias, lavar y asear a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un paciente masculino, según dispone el Estatuto del Personal No Sanitario de Instituciones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Sanitarias de la Seguridad Social?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El/la Jefe/a de Personal Subalterno.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El/la médico/a encargado/a de la asistencia del/la enfermo/a.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El/la supervisor/a de planta.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El/la auxiliar de enfermería.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189. El/la celador/a es solicitado/a para que traslade un paciente a la sala de exploraciones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radiológicas; ¿quién debe colocar al/a la paciente en la mesa de exploraciones?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En caso de urgencia, el/la celador/a con ayuda de los familiares.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Sólo el/la auxiliar de enfermería.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Sólo el personal facultativo.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 personal sanitario ayudado por el/la celador/a.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190. ¿Quién desplazará el aparato de EMG desde la consulta hasta el quirófano?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El/la celador/a de planta.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El/la instrumentista.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El/la supervisor/a de quirófanos.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El/la celador/a de quirófanos.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191. En el servicio de anatomía patológica, el/la celador/a deberá: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Limpiar la mesa, el instrumental y la propia sala de autopsias.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Ayudar en la redacción de informes para colaborar con el personal administrativo,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cumpliendo con su función de colaboración.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Practicar las incisiones que el/la médico/a responsable le indique.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Registrar documentalmente las observaciones que el/la médico/a forense vaya realizando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durante la autopsia.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192. Si el/la celador/a es requerido/a para ayudar al/a la fisioterapeuta a iniciar en la</w:t>
      </w:r>
      <w:r w:rsidR="001F1F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380C">
        <w:rPr>
          <w:rFonts w:ascii="Arial" w:hAnsi="Arial" w:cs="Arial"/>
          <w:sz w:val="22"/>
          <w:szCs w:val="22"/>
        </w:rPr>
        <w:t>deambulación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a un paciente, deberá: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Colaborar con el/la fisioterapeuta en aquellas funciones propias.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Educadamente, hacerle ver que no es su función.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Sólo ayudar si es necesario para el uso de medios mecánicos.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El/la celador/a no puede ayudar en el gimnasio.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193. El/la supervisor/a encomienda al/la celador/a la tarea de llevar a un/una paciente al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servicio de Radiodiagnóstico. El/la celador/a deberá: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Cuidar de que el/la paciente no hable durante el trayecto.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Elegir el medio de transporte más adecuado atendiendo a las indicaciones del personal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sanitario sobre la movilidad del/la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Explicar al/a la paciente el contenido de la prueba diagnóstica que se le va a realizar.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Avisar al/a la jefe/a de Personal Subalterno para que realice el traslado solicitado.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194. El movimiento de los/las enfermos/as encamados para hacerles la cama corresponde: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 los/las enfermeros/as.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 los/las auxiliares de enfermería.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 los/las celadores/as.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Al personal de enfermería y ayudantes de plantas, ayudados por el/la celador/a cuando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los/las enfermos/as encamados/as requieran un trato especial en razón de sus dolencias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para hacerles las camas.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195. Un/una paciente ingresado/a es dado de alta en la planta, el Facultativo encomienda al/a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la celador/a su traslado al exterior. ¿Qué debe hacer el/la celador/</w:t>
      </w:r>
      <w:proofErr w:type="spellStart"/>
      <w:r w:rsidRPr="00F2380C">
        <w:rPr>
          <w:rFonts w:ascii="Arial" w:hAnsi="Arial" w:cs="Arial"/>
          <w:sz w:val="22"/>
          <w:szCs w:val="22"/>
        </w:rPr>
        <w:t>a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según el Estatuto del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Personal No Sanitario de Instituciones Sanitarias de la Seguridad Social?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Negarse de forma cortés, pues sus competencias incluyen los traslados en ambulancia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únicamente.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Proceder al transporte por el medio más adecuado al estado del/de la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Delegar en los familiares del/de la paciente el traslado al exterior del mismo, ya que está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dado de alta, facilitándoles una silla de ruedas si es preciso.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Avisar a los/las porteros/as de la institución para que realicen el traslado a la salida.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196. ¿A quién corresponde, según el Estatuto del Personal No Sanitario de Instituciones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Sanitarias de la Seguridad Social, vigilar personalmente la limpieza de la institución?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Al/a la celador/a.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Al/a la Jefe/a de Personal Subalterno.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Al/a la directora/a de la Institución.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 los/las enfermeros/as.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197. Una de las siguientes funciones no corresponde a los/las celadores/as, según el Estatuto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del Personal No Sanitario de Instituciones Sanitarias de la Seguridad Social. Señale cuál: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a. Harán los servicios de guardia que correspondan dentro de los turnos que se establezcan.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Velarán continuamente por conseguir el mayor orden y silencio posible en todas las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dependencias de la Institución.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c. Mantendrán el régimen establecido por la Dirección para </w:t>
      </w:r>
      <w:proofErr w:type="gramStart"/>
      <w:r w:rsidRPr="00F2380C">
        <w:rPr>
          <w:rFonts w:ascii="Arial" w:hAnsi="Arial" w:cs="Arial"/>
          <w:sz w:val="22"/>
          <w:szCs w:val="22"/>
        </w:rPr>
        <w:t>el acceso de enfermos/as,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visitantes y personal</w:t>
      </w:r>
      <w:proofErr w:type="gramEnd"/>
      <w:r w:rsidRPr="00F2380C">
        <w:rPr>
          <w:rFonts w:ascii="Arial" w:hAnsi="Arial" w:cs="Arial"/>
          <w:sz w:val="22"/>
          <w:szCs w:val="22"/>
        </w:rPr>
        <w:t xml:space="preserve"> a las distintas dependencias de la Institución.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Vigilarán las entradas de la Institución, no permitiendo el acceso a sus dependencias más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que a las personas autorizadas para ello.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198. ¿Quiénes tendrán a su cargo, según el Estatuto del Personal No Sanitario de Instituciones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Sanitarias de la Seguridad Social, la vigilancia nocturna, tanto del interior como del exterior del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edificio de la institución sanitaria, del que cuidarán estén cerradas las puertas de servicios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complementarias?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El/la celador/a.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El/la Jefe/a de Personal Subalterno.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 servicio privado de vigilancia contratados por el centro.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vigilancia nocturna del interior corresponde al/la celador/a, pero la exterior no está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asignada a nadie por el mencionado Estatuto.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199. Un/una celador/a observa que, debido a un golpe con una camilla, se ha producido un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desconchón en la pared de uno de los pasillos de la tercera planta. Para cumplir con lo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dispuesto en el Estatuto del Personal No Sanitario de Instituciones Sanitarias de la Seguridad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Social deberá: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Dar cuenta a los servicios de mantenimiento del edificio.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Dar cuenta a su inmediato superior.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Proceder a arreglar el desperfecto con los materiales y equipo adecuados.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Nada, en el citado Estatuto no se contempla ninguna función de los/las celadores/as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respecto a desperfectos o anomalías en la conservación del edificio.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200. Si un familiar de un/una paciente que está siendo intervenido/</w:t>
      </w:r>
      <w:proofErr w:type="spellStart"/>
      <w:r w:rsidRPr="00F2380C">
        <w:rPr>
          <w:rFonts w:ascii="Arial" w:hAnsi="Arial" w:cs="Arial"/>
          <w:sz w:val="22"/>
          <w:szCs w:val="22"/>
        </w:rPr>
        <w:t>a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en quirófano, dando un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paseo por los pasillos de la planta, pregunta a un/una celador/</w:t>
      </w:r>
      <w:proofErr w:type="spellStart"/>
      <w:r w:rsidRPr="00F2380C">
        <w:rPr>
          <w:rFonts w:ascii="Arial" w:hAnsi="Arial" w:cs="Arial"/>
          <w:sz w:val="22"/>
          <w:szCs w:val="22"/>
        </w:rPr>
        <w:t>a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sobre la operación o el estado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del/de la enfermo/a, el/la celador/a no deberá: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Orientar las consultas hacia el/la médico/a encargado/a de la asistencia del/de la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enfermo/a.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Abstenerse de emitir pronósticos sobre la enfermedad u operación en curso.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Hacer comentarios sobre diagnósticos, exploraciones y tratamientos que se estén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realizando a los/las pacientes.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Cuidar de que el familiar no deambule por los pasillos y dependencias más de lo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necesario.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201. ¿Quién garantizará la custodia de pertenencias de los pacientes ingresados?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 Unidad de Atención al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Los/las vigilantes de seguridad.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 Servicio de Admisión.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Los/las celadores/as.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202. El establecimiento del régimen económico provisional de la prestación asistencial en una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Institución sanitaria es función de la unidad o servicio 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Admisión.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Contabilidad.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Facturación.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Hostelería.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203. A fin de recibir al paciente, ¿de cuántas maneras puede actuar Admisión de Urgencias?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Como oficina delegada durante el día y como Unidad Central de Admisión durante la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noche y festivos.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Como oficina delegada por la noche, ya que Admisión de Ingresos sólo trabaja durante los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días de la semana, incluyendo festivos y noches.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Admisión de Urgencias nunca podrá ser una oficina delegada de Admisión de ingresos ya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que no son funciones específicas de Admisión de Urgencias la recepción y registro de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pacientes.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Admisión de Urgencias nunca podrá actuar como Unidad Central de Admisión.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204. Admisión de urgencias actúa como oficina delegada de admisión de ingresos: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En domingos y festivos.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Durante las noches.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Durante el día.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Nunca podrá actuar como oficina delegada salvo en festivos.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205. Admisión de urgencias actúa como Unidad Central de Admisión: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En noches y festivos.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Sólo durante las noches.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Durante el día.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Sólo en los días festivos.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206. Los centros sanitarios públicos deben disponer 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Buzón para sugerencias y Libros de reclamaciones.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Sólo deben disponer de Libro de reclamaciones.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Sólo deben disponer de Buzones para sugerencias.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Sólo deben disponer de ellos los centros privados.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207. ¿Qué personal es el encargado de recoger los datos personales y de derecho a la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asistencia sanitaria de los/las pacientes que acuden al servicio de urgencias de un hospital?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El/la supervisor/a de urgencias.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El/la celador/a.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Personal auxiliar administrativo.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d. Médico de urgencias.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208. Cuando ingresa por urgencias de un hospital un accidentado de tráfico, ¿qué unidad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cumplimenta el parte de lesiones al juzgado de guardia?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Ninguna.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Dirección médica.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Admisión de consultas.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Admisión de urgencias.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209. Se ha producido el ingreso de un/a enfermo/a a través del servicio de admisión. El/la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paciente no precisa ser trasladado en camilla y debe ser acompañado a una planta.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Corresponde dicha función el/la Celador/a, acompañado de Personal sanitario.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Esta función no es específica del/la Celador/a, de acuerdo con su Estatuto.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 propio Servicio de Admisión entregará al/la paciente una tarjeta indicativa de la planta a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la que debe dirigirse.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Esta función la realizará normalmente el/la Celador/a destinado en el Servicio de Admisión.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210. El control de entrada de visitas en un hospital: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Debe realizarlo el personal de seguridad.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Es misión del/la Celador/a.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El/la Celador/a no debe dedicarse a esa labor.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Es misión del/a Jefe/a de Personal Subalterno.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211. No corresponde al Servicio de Admisión: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 asignación de camas a los/as pacientes.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Organización de las listas de espera.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Control y autorización de altas.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Proponer a la Dirección las normas de estancia en el Centro.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212. ¿A qué servicio hospitalario le corresponde la confección y entrega de pases de visita?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Servicio de Atención al Usuario.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Servicio de Admisión.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Servicio de Información.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Servicio de Registro General.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213. </w:t>
      </w:r>
      <w:proofErr w:type="gramStart"/>
      <w:r w:rsidRPr="00F2380C">
        <w:rPr>
          <w:rFonts w:ascii="Arial" w:hAnsi="Arial" w:cs="Arial"/>
          <w:sz w:val="22"/>
          <w:szCs w:val="22"/>
        </w:rPr>
        <w:t>¿</w:t>
      </w:r>
      <w:proofErr w:type="gramEnd"/>
      <w:r w:rsidRPr="00F2380C">
        <w:rPr>
          <w:rFonts w:ascii="Arial" w:hAnsi="Arial" w:cs="Arial"/>
          <w:sz w:val="22"/>
          <w:szCs w:val="22"/>
        </w:rPr>
        <w:t>A qué servicio hospitalario le corresponde canalizar quejas, reclamaciones y sugerencias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2380C">
        <w:rPr>
          <w:rFonts w:ascii="Arial" w:hAnsi="Arial" w:cs="Arial"/>
          <w:sz w:val="22"/>
          <w:szCs w:val="22"/>
        </w:rPr>
        <w:t>de</w:t>
      </w:r>
      <w:proofErr w:type="gramEnd"/>
      <w:r w:rsidRPr="00F2380C">
        <w:rPr>
          <w:rFonts w:ascii="Arial" w:hAnsi="Arial" w:cs="Arial"/>
          <w:sz w:val="22"/>
          <w:szCs w:val="22"/>
        </w:rPr>
        <w:t xml:space="preserve"> los/las usuarios/as?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Servicio de Atención al Usuario.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Servicio de Admisión.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c. Servicio de Defensor del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Servicio de Asesoría Jurídica.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214. El servicio hospitalario responsable de informar al/a paciente, así como de atender y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garantizar la tramitación de las reclamaciones que se puedan producir se 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Servicio de Información.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Servicio de Admisión.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Servicio de Documentación Sanitaria.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Servicio de Atención al Usuario.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215. ¿A qué servicio del hospital puede corresponder acreditar a los/as visitantes en horarios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especiales?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Admisión de Urgencias.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Servicio de Admisión.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Servicio de Atención al Usuario.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Servicio de Seguridad y Orden Interno.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216. ¿A qué servicio del hospital le corresponde la confección diaria y actualización constante de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 xml:space="preserve">la planilla o </w:t>
      </w:r>
      <w:proofErr w:type="spellStart"/>
      <w:r w:rsidRPr="00F2380C">
        <w:rPr>
          <w:rFonts w:ascii="Arial" w:hAnsi="Arial" w:cs="Arial"/>
          <w:sz w:val="22"/>
          <w:szCs w:val="22"/>
        </w:rPr>
        <w:t>planning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de situación de enfermos/as?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Admisión de Urgencias.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Admisión de Ingresos.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Admisión de Consultas Externas.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Servicio de Documentación Sanitaria.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217. Expresado en centímetros, el ancho de las camas hospitalarias estándar es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aproximadamente 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70 - 80.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80 - 90.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90 - 100.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100 - 110.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218. El accesorio denominado “Arco de Cama” se emplea para: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Movilizar a pacientes traumatológicos.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Colgar las pesas de un sistema de tracción.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Evitar el peso que ejerce la ropa de la cama sobre el/la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Todas son ciertas.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219. La cama que consta de un somier metálico, formado por tres segmentos móviles que se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accionan mediante una manivela, es: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Cama metálica de somier rígido.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Cama articulada.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c. Cama libro.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Cama ortopédica.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220. La cama cuyo aspecto es semejante a la cama articulada pero que permite la </w:t>
      </w:r>
      <w:proofErr w:type="spellStart"/>
      <w:r w:rsidRPr="00F2380C">
        <w:rPr>
          <w:rFonts w:ascii="Arial" w:hAnsi="Arial" w:cs="Arial"/>
          <w:sz w:val="22"/>
          <w:szCs w:val="22"/>
        </w:rPr>
        <w:t>angulación</w:t>
      </w:r>
      <w:proofErr w:type="spellEnd"/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lateral y, por lo tanto, la modificación de las zonas de apoyo del cuerpo, se llama: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Cama traumatológica.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Cama libro.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Cama o armazón de Foster.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Cama de somier rígido.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221. El accesorio que se ajusta alrededor de la cama para prevenir caídas de enfermos/as se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llama: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Barandillas o Rejas de seguridad.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Barra de tracción.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Férula de arco.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Arco de cama.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222. El accesorio de la cama hospitalaria que, bien se puede colgar del techo en sistema de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riel, bien permite la posibilidad de ser adaptado a la cabecera de la cama o bien ser portátil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mediante ruedas y que es necesario para administrar determinada medicación, se llama: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Férula de arco.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Arco de cama.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Soporte de suero.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Barra de tracción.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223. La cama que consta de un marco que sujeta unas varillas metálicas situadas encima de la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cama para acoplar poleas, para sujetar pesas, etc., se llama: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a. Cama de </w:t>
      </w:r>
      <w:proofErr w:type="spellStart"/>
      <w:r w:rsidRPr="00F2380C">
        <w:rPr>
          <w:rFonts w:ascii="Arial" w:hAnsi="Arial" w:cs="Arial"/>
          <w:sz w:val="22"/>
          <w:szCs w:val="22"/>
        </w:rPr>
        <w:t>Judet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u ortopédica.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b. Cama </w:t>
      </w:r>
      <w:proofErr w:type="spellStart"/>
      <w:r w:rsidRPr="00F2380C">
        <w:rPr>
          <w:rFonts w:ascii="Arial" w:hAnsi="Arial" w:cs="Arial"/>
          <w:sz w:val="22"/>
          <w:szCs w:val="22"/>
        </w:rPr>
        <w:t>electrocircular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Cama articulada.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Cama libro.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224. El colchón que consta de unas bolas neumáticas que se hinchan y deshinchan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alternativamente gracias a dos motores que dirigen un compresor-descompresor, se llama: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Colchón de agua.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Colchón de esferas fluidificado.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c. Colchón de </w:t>
      </w:r>
      <w:proofErr w:type="spellStart"/>
      <w:r w:rsidRPr="00F2380C">
        <w:rPr>
          <w:rFonts w:ascii="Arial" w:hAnsi="Arial" w:cs="Arial"/>
          <w:sz w:val="22"/>
          <w:szCs w:val="22"/>
        </w:rPr>
        <w:t>alternating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2380C">
        <w:rPr>
          <w:rFonts w:ascii="Arial" w:hAnsi="Arial" w:cs="Arial"/>
          <w:sz w:val="22"/>
          <w:szCs w:val="22"/>
        </w:rPr>
        <w:t>antiescaras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Colchón de muelles.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225. La cama de </w:t>
      </w:r>
      <w:proofErr w:type="spellStart"/>
      <w:r w:rsidRPr="00F2380C">
        <w:rPr>
          <w:rFonts w:ascii="Arial" w:hAnsi="Arial" w:cs="Arial"/>
          <w:sz w:val="22"/>
          <w:szCs w:val="22"/>
        </w:rPr>
        <w:t>Judet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se emplea sobre todo en pacientes 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a. Cirugía.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Traumatología.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Ginecología.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Nefrología.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226. La altura de la cama hospitalaria sin colchón suele ser: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F2380C">
        <w:rPr>
          <w:rFonts w:ascii="Arial" w:hAnsi="Arial" w:cs="Arial"/>
          <w:sz w:val="22"/>
          <w:szCs w:val="22"/>
          <w:lang w:val="en-US"/>
        </w:rPr>
        <w:t>a</w:t>
      </w:r>
      <w:proofErr w:type="gramEnd"/>
      <w:r w:rsidRPr="00F2380C">
        <w:rPr>
          <w:rFonts w:ascii="Arial" w:hAnsi="Arial" w:cs="Arial"/>
          <w:sz w:val="22"/>
          <w:szCs w:val="22"/>
          <w:lang w:val="en-US"/>
        </w:rPr>
        <w:t>. 60 cm.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F2380C">
        <w:rPr>
          <w:rFonts w:ascii="Arial" w:hAnsi="Arial" w:cs="Arial"/>
          <w:sz w:val="22"/>
          <w:szCs w:val="22"/>
          <w:lang w:val="en-US"/>
        </w:rPr>
        <w:t>b</w:t>
      </w:r>
      <w:proofErr w:type="gramEnd"/>
      <w:r w:rsidRPr="00F2380C">
        <w:rPr>
          <w:rFonts w:ascii="Arial" w:hAnsi="Arial" w:cs="Arial"/>
          <w:sz w:val="22"/>
          <w:szCs w:val="22"/>
          <w:lang w:val="en-US"/>
        </w:rPr>
        <w:t>. 70 cm.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F2380C">
        <w:rPr>
          <w:rFonts w:ascii="Arial" w:hAnsi="Arial" w:cs="Arial"/>
          <w:sz w:val="22"/>
          <w:szCs w:val="22"/>
          <w:lang w:val="en-US"/>
        </w:rPr>
        <w:t>c</w:t>
      </w:r>
      <w:proofErr w:type="gramEnd"/>
      <w:r w:rsidRPr="00F2380C">
        <w:rPr>
          <w:rFonts w:ascii="Arial" w:hAnsi="Arial" w:cs="Arial"/>
          <w:sz w:val="22"/>
          <w:szCs w:val="22"/>
          <w:lang w:val="en-US"/>
        </w:rPr>
        <w:t>. 80 cm.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F2380C">
        <w:rPr>
          <w:rFonts w:ascii="Arial" w:hAnsi="Arial" w:cs="Arial"/>
          <w:sz w:val="22"/>
          <w:szCs w:val="22"/>
          <w:lang w:val="en-US"/>
        </w:rPr>
        <w:t>d</w:t>
      </w:r>
      <w:proofErr w:type="gramEnd"/>
      <w:r w:rsidRPr="00F2380C">
        <w:rPr>
          <w:rFonts w:ascii="Arial" w:hAnsi="Arial" w:cs="Arial"/>
          <w:sz w:val="22"/>
          <w:szCs w:val="22"/>
          <w:lang w:val="en-US"/>
        </w:rPr>
        <w:t>. 90 cm.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227. No suele formar parte de una Unidad del Paciente: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Cama hospitalaria.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Toma de oxígeno.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Pie para suero.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Carro de curas.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228. De entre los tipos de camas existentes en un hospital, ¿cuál se utilizará preferentemente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para pacientes con fracturas o parálisis en las extremidades?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F2380C">
        <w:rPr>
          <w:rFonts w:ascii="Arial" w:hAnsi="Arial" w:cs="Arial"/>
          <w:sz w:val="22"/>
          <w:szCs w:val="22"/>
        </w:rPr>
        <w:t>Electrocircular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Camilla rígida.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Camilla articulada.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d. Cama ortopédica o de </w:t>
      </w:r>
      <w:proofErr w:type="spellStart"/>
      <w:r w:rsidRPr="00F2380C">
        <w:rPr>
          <w:rFonts w:ascii="Arial" w:hAnsi="Arial" w:cs="Arial"/>
          <w:sz w:val="22"/>
          <w:szCs w:val="22"/>
        </w:rPr>
        <w:t>Judet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229. ¿Qué es un "cuadro balcánico" o “marco de </w:t>
      </w:r>
      <w:proofErr w:type="spellStart"/>
      <w:r w:rsidRPr="00F2380C">
        <w:rPr>
          <w:rFonts w:ascii="Arial" w:hAnsi="Arial" w:cs="Arial"/>
          <w:sz w:val="22"/>
          <w:szCs w:val="22"/>
        </w:rPr>
        <w:t>Balcan</w:t>
      </w:r>
      <w:proofErr w:type="spellEnd"/>
      <w:r w:rsidRPr="00F2380C">
        <w:rPr>
          <w:rFonts w:ascii="Arial" w:hAnsi="Arial" w:cs="Arial"/>
          <w:sz w:val="22"/>
          <w:szCs w:val="22"/>
        </w:rPr>
        <w:t>”?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Un armazón metálico que se acopla a las camas de los enfermos y que tiene por finalidad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la de sujetar las poleas y el resto del equipo de tracción.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Una cama que se instala provisionalmente en una habitación que tiene ocupadas todas las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camas de que dispone.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Un instrumental quirúrgico especializado.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d. Un accesorio de la cama </w:t>
      </w:r>
      <w:proofErr w:type="spellStart"/>
      <w:r w:rsidRPr="00F2380C">
        <w:rPr>
          <w:rFonts w:ascii="Arial" w:hAnsi="Arial" w:cs="Arial"/>
          <w:sz w:val="22"/>
          <w:szCs w:val="22"/>
        </w:rPr>
        <w:t>electrocircular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230. Los colchones </w:t>
      </w:r>
      <w:proofErr w:type="spellStart"/>
      <w:r w:rsidRPr="00F2380C">
        <w:rPr>
          <w:rFonts w:ascii="Arial" w:hAnsi="Arial" w:cs="Arial"/>
          <w:sz w:val="22"/>
          <w:szCs w:val="22"/>
        </w:rPr>
        <w:t>antiescaras</w:t>
      </w:r>
      <w:proofErr w:type="spellEnd"/>
      <w:r w:rsidRPr="00F2380C">
        <w:rPr>
          <w:rFonts w:ascii="Arial" w:hAnsi="Arial" w:cs="Arial"/>
          <w:sz w:val="22"/>
          <w:szCs w:val="22"/>
        </w:rPr>
        <w:t>, cada vez más utilizados en las camas hospitalarias, suelen ser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especiales para: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Enfermos con riesgo de padecer úlceras por presión.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Pacientes psiquiátricos agitados.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c. Pacientes alimentados por sondas </w:t>
      </w:r>
      <w:proofErr w:type="spellStart"/>
      <w:r w:rsidRPr="00F2380C">
        <w:rPr>
          <w:rFonts w:ascii="Arial" w:hAnsi="Arial" w:cs="Arial"/>
          <w:sz w:val="22"/>
          <w:szCs w:val="22"/>
        </w:rPr>
        <w:t>nasogástricas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No se debe utilizar este tipo de colchones.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231. ¿Cuál es el tipo de colchón que podemos ver con más asiduidad en los hospitales?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Colchón de muelles.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Colchón de espuma.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Colchón de agua.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d. Colchón </w:t>
      </w:r>
      <w:proofErr w:type="spellStart"/>
      <w:r w:rsidRPr="00F2380C">
        <w:rPr>
          <w:rFonts w:ascii="Arial" w:hAnsi="Arial" w:cs="Arial"/>
          <w:sz w:val="22"/>
          <w:szCs w:val="22"/>
        </w:rPr>
        <w:t>antiescaras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232. La cama específica para exploración y transporte que es ampliamente utilizada en el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ámbito sanitario se 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Cama rígida.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Cama articulada.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Camilla.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Cama traumatológica.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233. La posición mahometana se corresponde con la posición denominada: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F2380C">
        <w:rPr>
          <w:rFonts w:ascii="Arial" w:hAnsi="Arial" w:cs="Arial"/>
          <w:sz w:val="22"/>
          <w:szCs w:val="22"/>
        </w:rPr>
        <w:t>Genupectoral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F2380C">
        <w:rPr>
          <w:rFonts w:ascii="Arial" w:hAnsi="Arial" w:cs="Arial"/>
          <w:sz w:val="22"/>
          <w:szCs w:val="22"/>
        </w:rPr>
        <w:t>Sims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Ginecológica.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d. </w:t>
      </w:r>
      <w:proofErr w:type="spellStart"/>
      <w:r w:rsidRPr="00F2380C">
        <w:rPr>
          <w:rFonts w:ascii="Arial" w:hAnsi="Arial" w:cs="Arial"/>
          <w:sz w:val="22"/>
          <w:szCs w:val="22"/>
        </w:rPr>
        <w:t>Trendelenburg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234. La posición </w:t>
      </w:r>
      <w:proofErr w:type="spellStart"/>
      <w:r w:rsidRPr="00F2380C">
        <w:rPr>
          <w:rFonts w:ascii="Arial" w:hAnsi="Arial" w:cs="Arial"/>
          <w:sz w:val="22"/>
          <w:szCs w:val="22"/>
        </w:rPr>
        <w:t>Trendelenburg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se diferencia de la posición decúbito supino en que en la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primera: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 plano donde se apoya el cuerpo está inclinado 45º respecto al plano del suelo y la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cabeza del paciente está más baja que los pies.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 plano donde se apoya el cuerpo está inclinado 45º respecto al plano del suelo y la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cabeza del paciente está más alta que los pies.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 plano donde se apoya el cuerpo está inclinado 30º respecto al plano del suelo y la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cabeza del paciente está más baja que los pies.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 plano donde se apoya el cuerpo está inclinado 60º respecto al plano del suelo y la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cabeza del paciente está más baja que los pies.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235. A la hora de levantar una carga y con el fin de evitar riesgos de lesiones en la zona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lumbar, ¿cuál es la postura más correcta?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Con el tronco inclinado hacia delante.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Con el tronco inclinado hacia atrás.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Con la espalda recta y las rodillas flexionadas.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Carece de importancia la posición adoptada.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236. Hablamos de hemipléjico cuando nos referimos a un paciente que presenta parálisis en: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Miembros superiores y miembros inferiores.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Miembros superiores.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c. Miembros inferiores.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mitad del cuerpo.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237. Señale la respuesta incorrecta respecto a la posición de litotomía.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Las caderas de la paciente están colocadas sobre estribos.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Los muslos de la paciente se encuentran en abducción.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Las rodillas de la paciente se encuentran flexionadas.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Los pies de la paciente están colocados sobre estribos.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238. En la posición de </w:t>
      </w:r>
      <w:proofErr w:type="spellStart"/>
      <w:r w:rsidRPr="00F2380C">
        <w:rPr>
          <w:rFonts w:ascii="Arial" w:hAnsi="Arial" w:cs="Arial"/>
          <w:sz w:val="22"/>
          <w:szCs w:val="22"/>
        </w:rPr>
        <w:t>Fowler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la colocación del enfermo es: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Sentado.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F2380C">
        <w:rPr>
          <w:rFonts w:ascii="Arial" w:hAnsi="Arial" w:cs="Arial"/>
          <w:sz w:val="22"/>
          <w:szCs w:val="22"/>
        </w:rPr>
        <w:t>Semiladeado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c. </w:t>
      </w:r>
      <w:proofErr w:type="spellStart"/>
      <w:r w:rsidRPr="00F2380C">
        <w:rPr>
          <w:rFonts w:ascii="Arial" w:hAnsi="Arial" w:cs="Arial"/>
          <w:sz w:val="22"/>
          <w:szCs w:val="22"/>
        </w:rPr>
        <w:t>Semisentado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Lateral.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239. Con respecto a la posición de </w:t>
      </w:r>
      <w:proofErr w:type="spellStart"/>
      <w:r w:rsidRPr="00F2380C">
        <w:rPr>
          <w:rFonts w:ascii="Arial" w:hAnsi="Arial" w:cs="Arial"/>
          <w:sz w:val="22"/>
          <w:szCs w:val="22"/>
        </w:rPr>
        <w:t>Fowler</w:t>
      </w:r>
      <w:proofErr w:type="spellEnd"/>
      <w:r w:rsidRPr="00F2380C">
        <w:rPr>
          <w:rFonts w:ascii="Arial" w:hAnsi="Arial" w:cs="Arial"/>
          <w:sz w:val="22"/>
          <w:szCs w:val="22"/>
        </w:rPr>
        <w:t>, existen dos variantes. Una de ellas es la posición de</w:t>
      </w:r>
      <w:r w:rsidR="001F1F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380C">
        <w:rPr>
          <w:rFonts w:ascii="Arial" w:hAnsi="Arial" w:cs="Arial"/>
          <w:sz w:val="22"/>
          <w:szCs w:val="22"/>
        </w:rPr>
        <w:t>Semi-Fowler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en la cual: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Elevamos la cabecera de la cama en un ángulo de 30º.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Elevamos la cabecera de la cama en un ángulo de 45º.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Es una posición intermediaria entre decúbito lateral y prono.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Bajamos la cabecera de la cama en un ángulo de 30º.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240. Si un paciente sufre una lipotimia se recomienda colocarlo en posición: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  <w:lang w:val="de-DE"/>
        </w:rPr>
      </w:pPr>
      <w:r w:rsidRPr="00F2380C">
        <w:rPr>
          <w:rFonts w:ascii="Arial" w:hAnsi="Arial" w:cs="Arial"/>
          <w:sz w:val="22"/>
          <w:szCs w:val="22"/>
          <w:lang w:val="de-DE"/>
        </w:rPr>
        <w:t>a. Supino.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  <w:lang w:val="de-DE"/>
        </w:rPr>
      </w:pPr>
      <w:r w:rsidRPr="00F2380C">
        <w:rPr>
          <w:rFonts w:ascii="Arial" w:hAnsi="Arial" w:cs="Arial"/>
          <w:sz w:val="22"/>
          <w:szCs w:val="22"/>
          <w:lang w:val="de-DE"/>
        </w:rPr>
        <w:t>b. Trendelemburg.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  <w:lang w:val="de-DE"/>
        </w:rPr>
      </w:pPr>
      <w:r w:rsidRPr="00F2380C">
        <w:rPr>
          <w:rFonts w:ascii="Arial" w:hAnsi="Arial" w:cs="Arial"/>
          <w:sz w:val="22"/>
          <w:szCs w:val="22"/>
          <w:lang w:val="de-DE"/>
        </w:rPr>
        <w:t>c. Antitrendelemburg.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Roser.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241. ¿Cuál de las siguientes posiciones usarías para colocar a un enfermo inconsciente para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facilitar la eliminación de secreciones?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Roser.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F2380C">
        <w:rPr>
          <w:rFonts w:ascii="Arial" w:hAnsi="Arial" w:cs="Arial"/>
          <w:sz w:val="22"/>
          <w:szCs w:val="22"/>
        </w:rPr>
        <w:t>Sims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2380C">
        <w:rPr>
          <w:rFonts w:ascii="Arial" w:hAnsi="Arial" w:cs="Arial"/>
          <w:sz w:val="22"/>
          <w:szCs w:val="22"/>
        </w:rPr>
        <w:t>semiprono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c. </w:t>
      </w:r>
      <w:proofErr w:type="spellStart"/>
      <w:r w:rsidRPr="00F2380C">
        <w:rPr>
          <w:rFonts w:ascii="Arial" w:hAnsi="Arial" w:cs="Arial"/>
          <w:sz w:val="22"/>
          <w:szCs w:val="22"/>
        </w:rPr>
        <w:t>Fowler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alta.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d. </w:t>
      </w:r>
      <w:proofErr w:type="spellStart"/>
      <w:r w:rsidRPr="00F2380C">
        <w:rPr>
          <w:rFonts w:ascii="Arial" w:hAnsi="Arial" w:cs="Arial"/>
          <w:sz w:val="22"/>
          <w:szCs w:val="22"/>
        </w:rPr>
        <w:t>Trendelemburg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242. El giro del antebrazo que tiene como resultado poner la palma de la mano hacia delante o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hacia arriba, se 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Abducción.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Aducción.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c. Pronación.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Supinación.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243. El giro del antebrazo que tiene como resultado poner la palma de la mano hacia atrás o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hacia abajo, se 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Abducción.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Aducción.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Pronación.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Supinación.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244. El movimiento que implica plegar o doblar una extremidad sobre una articulación se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Extensión.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Flexión.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Abducción.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Aducción.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245. El movimiento que implica extender o estirar una extremidad sobre una articulación se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Extensión.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Flexión.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Abducción.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Aducción.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246. En la posición de </w:t>
      </w:r>
      <w:proofErr w:type="spellStart"/>
      <w:r w:rsidRPr="00F2380C">
        <w:rPr>
          <w:rFonts w:ascii="Arial" w:hAnsi="Arial" w:cs="Arial"/>
          <w:sz w:val="22"/>
          <w:szCs w:val="22"/>
        </w:rPr>
        <w:t>Trendelenburg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el/la paciente está: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a. En decúbito supino con </w:t>
      </w:r>
      <w:proofErr w:type="spellStart"/>
      <w:r w:rsidRPr="00F2380C">
        <w:rPr>
          <w:rFonts w:ascii="Arial" w:hAnsi="Arial" w:cs="Arial"/>
          <w:sz w:val="22"/>
          <w:szCs w:val="22"/>
        </w:rPr>
        <w:t>hiperextensión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de cuello.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En decúbito prono con la cabeza ladeada.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En decúbito lateral izquierdo con la cabeza hacia el lado derecho.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En decúbito supino con la cabeza más baja que los pies.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247. Un/a paciente al que se le va a practicar una exploración rectal se debe situar en posición: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F2380C">
        <w:rPr>
          <w:rFonts w:ascii="Arial" w:hAnsi="Arial" w:cs="Arial"/>
          <w:sz w:val="22"/>
          <w:szCs w:val="22"/>
        </w:rPr>
        <w:t>Genupectoral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F2380C">
        <w:rPr>
          <w:rFonts w:ascii="Arial" w:hAnsi="Arial" w:cs="Arial"/>
          <w:sz w:val="22"/>
          <w:szCs w:val="22"/>
        </w:rPr>
        <w:t>Morestin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c. </w:t>
      </w:r>
      <w:proofErr w:type="spellStart"/>
      <w:r w:rsidRPr="00F2380C">
        <w:rPr>
          <w:rFonts w:ascii="Arial" w:hAnsi="Arial" w:cs="Arial"/>
          <w:sz w:val="22"/>
          <w:szCs w:val="22"/>
        </w:rPr>
        <w:t>Trendelenburg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d. </w:t>
      </w:r>
      <w:proofErr w:type="spellStart"/>
      <w:r w:rsidRPr="00F2380C">
        <w:rPr>
          <w:rFonts w:ascii="Arial" w:hAnsi="Arial" w:cs="Arial"/>
          <w:sz w:val="22"/>
          <w:szCs w:val="22"/>
        </w:rPr>
        <w:t>Fowler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248. ¿Cuál de las siguientes posiciones se conoce también como posición anatómica?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F2380C">
        <w:rPr>
          <w:rFonts w:ascii="Arial" w:hAnsi="Arial" w:cs="Arial"/>
          <w:sz w:val="22"/>
          <w:szCs w:val="22"/>
        </w:rPr>
        <w:t>Fowler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Decúbito supino.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Decúbito lateral izquierdo.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 xml:space="preserve">d. </w:t>
      </w:r>
      <w:proofErr w:type="spellStart"/>
      <w:r w:rsidRPr="00F2380C">
        <w:rPr>
          <w:rFonts w:ascii="Arial" w:hAnsi="Arial" w:cs="Arial"/>
          <w:sz w:val="22"/>
          <w:szCs w:val="22"/>
        </w:rPr>
        <w:t>Genupectoral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249. Las posiciones de supino, </w:t>
      </w:r>
      <w:proofErr w:type="spellStart"/>
      <w:r w:rsidRPr="00F2380C">
        <w:rPr>
          <w:rFonts w:ascii="Arial" w:hAnsi="Arial" w:cs="Arial"/>
          <w:sz w:val="22"/>
          <w:szCs w:val="22"/>
        </w:rPr>
        <w:t>sims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380C">
        <w:rPr>
          <w:rFonts w:ascii="Arial" w:hAnsi="Arial" w:cs="Arial"/>
          <w:sz w:val="22"/>
          <w:szCs w:val="22"/>
        </w:rPr>
        <w:t>morestin</w:t>
      </w:r>
      <w:proofErr w:type="spellEnd"/>
      <w:r w:rsidRPr="00F2380C">
        <w:rPr>
          <w:rFonts w:ascii="Arial" w:hAnsi="Arial" w:cs="Arial"/>
          <w:sz w:val="22"/>
          <w:szCs w:val="22"/>
        </w:rPr>
        <w:t>, ginecológica y mahometana, se llaman también,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respectivamente: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a. Ventral, </w:t>
      </w:r>
      <w:proofErr w:type="spellStart"/>
      <w:r w:rsidRPr="00F2380C">
        <w:rPr>
          <w:rFonts w:ascii="Arial" w:hAnsi="Arial" w:cs="Arial"/>
          <w:sz w:val="22"/>
          <w:szCs w:val="22"/>
        </w:rPr>
        <w:t>semiprono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380C">
        <w:rPr>
          <w:rFonts w:ascii="Arial" w:hAnsi="Arial" w:cs="Arial"/>
          <w:sz w:val="22"/>
          <w:szCs w:val="22"/>
        </w:rPr>
        <w:t>trendelenburg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, litotomía y </w:t>
      </w:r>
      <w:proofErr w:type="spellStart"/>
      <w:r w:rsidRPr="00F2380C">
        <w:rPr>
          <w:rFonts w:ascii="Arial" w:hAnsi="Arial" w:cs="Arial"/>
          <w:sz w:val="22"/>
          <w:szCs w:val="22"/>
        </w:rPr>
        <w:t>genupectoral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b. Dorsal, </w:t>
      </w:r>
      <w:proofErr w:type="spellStart"/>
      <w:r w:rsidRPr="00F2380C">
        <w:rPr>
          <w:rFonts w:ascii="Arial" w:hAnsi="Arial" w:cs="Arial"/>
          <w:sz w:val="22"/>
          <w:szCs w:val="22"/>
        </w:rPr>
        <w:t>semiprono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380C">
        <w:rPr>
          <w:rFonts w:ascii="Arial" w:hAnsi="Arial" w:cs="Arial"/>
          <w:sz w:val="22"/>
          <w:szCs w:val="22"/>
        </w:rPr>
        <w:t>antitrendelenburg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, litotomía y </w:t>
      </w:r>
      <w:proofErr w:type="spellStart"/>
      <w:r w:rsidRPr="00F2380C">
        <w:rPr>
          <w:rFonts w:ascii="Arial" w:hAnsi="Arial" w:cs="Arial"/>
          <w:sz w:val="22"/>
          <w:szCs w:val="22"/>
        </w:rPr>
        <w:t>genupectoral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c. Dorsal, </w:t>
      </w:r>
      <w:proofErr w:type="spellStart"/>
      <w:r w:rsidRPr="00F2380C">
        <w:rPr>
          <w:rFonts w:ascii="Arial" w:hAnsi="Arial" w:cs="Arial"/>
          <w:sz w:val="22"/>
          <w:szCs w:val="22"/>
        </w:rPr>
        <w:t>semiprono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380C">
        <w:rPr>
          <w:rFonts w:ascii="Arial" w:hAnsi="Arial" w:cs="Arial"/>
          <w:sz w:val="22"/>
          <w:szCs w:val="22"/>
        </w:rPr>
        <w:t>trendelenburg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, ginecológica y </w:t>
      </w:r>
      <w:proofErr w:type="spellStart"/>
      <w:r w:rsidRPr="00F2380C">
        <w:rPr>
          <w:rFonts w:ascii="Arial" w:hAnsi="Arial" w:cs="Arial"/>
          <w:sz w:val="22"/>
          <w:szCs w:val="22"/>
        </w:rPr>
        <w:t>genupectoral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d. Dorsal, </w:t>
      </w:r>
      <w:proofErr w:type="spellStart"/>
      <w:r w:rsidRPr="00F2380C">
        <w:rPr>
          <w:rFonts w:ascii="Arial" w:hAnsi="Arial" w:cs="Arial"/>
          <w:sz w:val="22"/>
          <w:szCs w:val="22"/>
        </w:rPr>
        <w:t>semiprono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380C">
        <w:rPr>
          <w:rFonts w:ascii="Arial" w:hAnsi="Arial" w:cs="Arial"/>
          <w:sz w:val="22"/>
          <w:szCs w:val="22"/>
        </w:rPr>
        <w:t>trendelenburg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, ginecológica y </w:t>
      </w:r>
      <w:proofErr w:type="spellStart"/>
      <w:r w:rsidRPr="00F2380C">
        <w:rPr>
          <w:rFonts w:ascii="Arial" w:hAnsi="Arial" w:cs="Arial"/>
          <w:sz w:val="22"/>
          <w:szCs w:val="22"/>
        </w:rPr>
        <w:t>fowler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250. La posición de </w:t>
      </w:r>
      <w:proofErr w:type="spellStart"/>
      <w:r w:rsidRPr="00F2380C">
        <w:rPr>
          <w:rFonts w:ascii="Arial" w:hAnsi="Arial" w:cs="Arial"/>
          <w:sz w:val="22"/>
          <w:szCs w:val="22"/>
        </w:rPr>
        <w:t>semiprono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se denomina también: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F2380C">
        <w:rPr>
          <w:rFonts w:ascii="Arial" w:hAnsi="Arial" w:cs="Arial"/>
          <w:sz w:val="22"/>
          <w:szCs w:val="22"/>
        </w:rPr>
        <w:t>Fowler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F2380C">
        <w:rPr>
          <w:rFonts w:ascii="Arial" w:hAnsi="Arial" w:cs="Arial"/>
          <w:sz w:val="22"/>
          <w:szCs w:val="22"/>
        </w:rPr>
        <w:t>Sims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Ventral.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Dorsal.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251. Señale la respuesta incorrecta respecto a la posición de litotomía.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 paciente está acostada boca arriba.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Las piernas están colocadas sobre estribos.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Los muslos de la paciente se encuentran en aducción.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Las rodillas de la paciente se encuentran flexionadas.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252. La posición en la cual el paciente se encuentra acostado sobre el abdomen y pecho, con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la cabeza girada lateralmente, se 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Decúbito supino.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Decúbito prono.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c. </w:t>
      </w:r>
      <w:proofErr w:type="spellStart"/>
      <w:r w:rsidRPr="00F2380C">
        <w:rPr>
          <w:rFonts w:ascii="Arial" w:hAnsi="Arial" w:cs="Arial"/>
          <w:sz w:val="22"/>
          <w:szCs w:val="22"/>
        </w:rPr>
        <w:t>Sims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Roser.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253. La posición que se utiliza en el examen manual o instrumental del aparato genital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femenino, se llama: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F2380C">
        <w:rPr>
          <w:rFonts w:ascii="Arial" w:hAnsi="Arial" w:cs="Arial"/>
          <w:sz w:val="22"/>
          <w:szCs w:val="22"/>
        </w:rPr>
        <w:t>Morestin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F2380C">
        <w:rPr>
          <w:rFonts w:ascii="Arial" w:hAnsi="Arial" w:cs="Arial"/>
          <w:sz w:val="22"/>
          <w:szCs w:val="22"/>
        </w:rPr>
        <w:t>Trendelenburg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Litotomía.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Roser.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254. A la posición </w:t>
      </w:r>
      <w:proofErr w:type="spellStart"/>
      <w:r w:rsidRPr="00F2380C">
        <w:rPr>
          <w:rFonts w:ascii="Arial" w:hAnsi="Arial" w:cs="Arial"/>
          <w:sz w:val="22"/>
          <w:szCs w:val="22"/>
        </w:rPr>
        <w:t>Morestin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se le llama también: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  <w:lang w:val="de-DE"/>
        </w:rPr>
      </w:pPr>
      <w:r w:rsidRPr="00F2380C">
        <w:rPr>
          <w:rFonts w:ascii="Arial" w:hAnsi="Arial" w:cs="Arial"/>
          <w:sz w:val="22"/>
          <w:szCs w:val="22"/>
          <w:lang w:val="de-DE"/>
        </w:rPr>
        <w:t>a. Sims.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  <w:lang w:val="de-DE"/>
        </w:rPr>
      </w:pPr>
      <w:r w:rsidRPr="00F2380C">
        <w:rPr>
          <w:rFonts w:ascii="Arial" w:hAnsi="Arial" w:cs="Arial"/>
          <w:sz w:val="22"/>
          <w:szCs w:val="22"/>
          <w:lang w:val="de-DE"/>
        </w:rPr>
        <w:t>b. Trendelenburg.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  <w:lang w:val="de-DE"/>
        </w:rPr>
      </w:pPr>
      <w:r w:rsidRPr="00F2380C">
        <w:rPr>
          <w:rFonts w:ascii="Arial" w:hAnsi="Arial" w:cs="Arial"/>
          <w:sz w:val="22"/>
          <w:szCs w:val="22"/>
          <w:lang w:val="de-DE"/>
        </w:rPr>
        <w:t>c. Antitrendelenburg.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 xml:space="preserve">d. </w:t>
      </w:r>
      <w:proofErr w:type="spellStart"/>
      <w:r w:rsidRPr="00F2380C">
        <w:rPr>
          <w:rFonts w:ascii="Arial" w:hAnsi="Arial" w:cs="Arial"/>
          <w:sz w:val="22"/>
          <w:szCs w:val="22"/>
        </w:rPr>
        <w:t>Genupectoral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255. En el caso de que un/a paciente presente shock </w:t>
      </w:r>
      <w:proofErr w:type="spellStart"/>
      <w:r w:rsidRPr="00F2380C">
        <w:rPr>
          <w:rFonts w:ascii="Arial" w:hAnsi="Arial" w:cs="Arial"/>
          <w:sz w:val="22"/>
          <w:szCs w:val="22"/>
        </w:rPr>
        <w:t>hipovolémico</w:t>
      </w:r>
      <w:proofErr w:type="spellEnd"/>
      <w:r w:rsidRPr="00F2380C">
        <w:rPr>
          <w:rFonts w:ascii="Arial" w:hAnsi="Arial" w:cs="Arial"/>
          <w:sz w:val="22"/>
          <w:szCs w:val="22"/>
        </w:rPr>
        <w:t>, hipotensión arterial severa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y otras situaciones que requieran un buen aporte sanguíneo cerebral está indicada la posición: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  <w:lang w:val="de-DE"/>
        </w:rPr>
      </w:pPr>
      <w:r w:rsidRPr="00F2380C">
        <w:rPr>
          <w:rFonts w:ascii="Arial" w:hAnsi="Arial" w:cs="Arial"/>
          <w:sz w:val="22"/>
          <w:szCs w:val="22"/>
          <w:lang w:val="de-DE"/>
        </w:rPr>
        <w:t>a. Antitrendelenburg.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  <w:lang w:val="de-DE"/>
        </w:rPr>
      </w:pPr>
      <w:r w:rsidRPr="00F2380C">
        <w:rPr>
          <w:rFonts w:ascii="Arial" w:hAnsi="Arial" w:cs="Arial"/>
          <w:sz w:val="22"/>
          <w:szCs w:val="22"/>
          <w:lang w:val="de-DE"/>
        </w:rPr>
        <w:t>b. Morestin.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  <w:lang w:val="de-DE"/>
        </w:rPr>
      </w:pPr>
      <w:r w:rsidRPr="00F2380C">
        <w:rPr>
          <w:rFonts w:ascii="Arial" w:hAnsi="Arial" w:cs="Arial"/>
          <w:sz w:val="22"/>
          <w:szCs w:val="22"/>
          <w:lang w:val="de-DE"/>
        </w:rPr>
        <w:t>c. Trendelenburg.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Litotomía.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256. Cuando no es posible la colaboración del/la paciente en un cambio postural, para evitar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posibles lesiones musculares debe tenerse en cuenta: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Se deben flexionar ligeramente las piernas con los pies separados.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Se debe levantar el objeto con la espalda flexionada.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Se deben flexionar ligeramente las piernas con los pies juntos.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Se debe flexionar ligeramente la espalda con los pies juntos.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257. ¿En qué posición se debe colocar a un enfermo en el servicio de digestivo para realizarle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una exploración del abdomen?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Ventral.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Dorsal.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Decúbito Prono.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Litotomía.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258. ¿En qué cavidad del cuerpo humano se encuentra se encuentran contenidas la cavidad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peritoneal y la cavidad pélvica?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Cavidad abdominal.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Cavidad torácica.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Cuadrantes medios.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Cuadrantes inferiores.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259. Las movilizaciones que se realizan sobre el/la paciente que se encuentra imposibilitado en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la cama, que modifican su postura corporal y que se efectúan de forma programada, reciben el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nombre 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Mecánica corporal.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Cambios posturales.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Alineación corporal.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Drenajes corporales.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260. El ángulo de inclinación de la camilla en la posición </w:t>
      </w:r>
      <w:proofErr w:type="spellStart"/>
      <w:r w:rsidRPr="00F2380C">
        <w:rPr>
          <w:rFonts w:ascii="Arial" w:hAnsi="Arial" w:cs="Arial"/>
          <w:sz w:val="22"/>
          <w:szCs w:val="22"/>
        </w:rPr>
        <w:t>Trendelenburg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es aproximadamente: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90º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b. 15º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60º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45º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261. Con respecto a las técnicas de traslado de los/las pacientes dentro del hospital: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Son medios habituales de realizarlo la silla de ruedas y la camilla.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Se realiza el transporte en uno de los medios anteriormente indicados a criterio de la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auxiliar de enfermería.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movilización del paciente de una zona a otra del hospital ha de ser realizada siempre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con rapidez.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 celador debe siempre ir acompañado de personal sanitario.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262. Si nos agachamos para coger un bulto y por lo tanto doblamos los miembros inferiores,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estamos realizando un movimiento 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Extensión.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Flexión.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Abducción.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Aducción.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263. Un/a paciente </w:t>
      </w:r>
      <w:proofErr w:type="spellStart"/>
      <w:r w:rsidRPr="00F2380C">
        <w:rPr>
          <w:rFonts w:ascii="Arial" w:hAnsi="Arial" w:cs="Arial"/>
          <w:sz w:val="22"/>
          <w:szCs w:val="22"/>
        </w:rPr>
        <w:t>semisentado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sobre la cama, con las rodillas ligeramente flexionadas y el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respaldo de la cama formando un ángulo de 45º respecto a la horizontal, se encuentra en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posición: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Ginecológica.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F2380C">
        <w:rPr>
          <w:rFonts w:ascii="Arial" w:hAnsi="Arial" w:cs="Arial"/>
          <w:sz w:val="22"/>
          <w:szCs w:val="22"/>
        </w:rPr>
        <w:t>Fowler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alta.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2380C">
        <w:rPr>
          <w:rFonts w:ascii="Arial" w:hAnsi="Arial" w:cs="Arial"/>
          <w:sz w:val="22"/>
          <w:szCs w:val="22"/>
          <w:lang w:val="en-US"/>
        </w:rPr>
        <w:t>c. Fowler.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2380C">
        <w:rPr>
          <w:rFonts w:ascii="Arial" w:hAnsi="Arial" w:cs="Arial"/>
          <w:sz w:val="22"/>
          <w:szCs w:val="22"/>
          <w:lang w:val="en-US"/>
        </w:rPr>
        <w:t>d. Semi-Fowler.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264. El acto de separar un miembro del plano medio del cuerpo se llama: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Abducción.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Aducción.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Pronación.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Supinación.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265. Las muletas de uso habitual utilizadas frecuentemente en casos de enyesado de miembro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inferior o esguinces se llaman: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De aluminio o madera.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b. Muletas de antebrazo o de </w:t>
      </w:r>
      <w:proofErr w:type="spellStart"/>
      <w:r w:rsidRPr="00F2380C">
        <w:rPr>
          <w:rFonts w:ascii="Arial" w:hAnsi="Arial" w:cs="Arial"/>
          <w:sz w:val="22"/>
          <w:szCs w:val="22"/>
        </w:rPr>
        <w:t>Lofstrand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Muletas de plataforma.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Andadores.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266. El plano que está situado en la línea media del cuerpo y lo divide en dos mitades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especulares, derecha e izquierda, se llama: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Plano sagital.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Plano horizontal.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Plano frontal.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Plano transversal.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267. El eje del cuerpo que posee una orientación de adelante hacia atrás se llama: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Eje longitudinal.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Eje transversal.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Eje sagital.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Eje oblicuo.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268. Las muletas que presentan superficies forradas o acolchadas y son utilizadas por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pacientes que no pueden soportar la descarga del peso corporal sobre sus muñecas se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denominan: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Muletas de plataforma.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Muletas para antebrazo.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c. Muletas de </w:t>
      </w:r>
      <w:proofErr w:type="spellStart"/>
      <w:r w:rsidRPr="00F2380C">
        <w:rPr>
          <w:rFonts w:ascii="Arial" w:hAnsi="Arial" w:cs="Arial"/>
          <w:sz w:val="22"/>
          <w:szCs w:val="22"/>
        </w:rPr>
        <w:t>Lofstrand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Muletas de férula de Braun.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269. La posición quirúrgica en la que el/a paciente es colocado en decúbito prono con la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cabeza sobresaliendo del borde de la mesa y la frente apoyada en un soporte en el que la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cabeza queda suspendida y alineada con el resto del cuerpo se 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F2380C">
        <w:rPr>
          <w:rFonts w:ascii="Arial" w:hAnsi="Arial" w:cs="Arial"/>
          <w:sz w:val="22"/>
          <w:szCs w:val="22"/>
        </w:rPr>
        <w:t>Kraske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F2380C">
        <w:rPr>
          <w:rFonts w:ascii="Arial" w:hAnsi="Arial" w:cs="Arial"/>
          <w:sz w:val="22"/>
          <w:szCs w:val="22"/>
        </w:rPr>
        <w:t>Laminectomía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Craneotomía.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Roser.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270. Los/</w:t>
      </w:r>
      <w:proofErr w:type="gramStart"/>
      <w:r w:rsidRPr="00F2380C">
        <w:rPr>
          <w:rFonts w:ascii="Arial" w:hAnsi="Arial" w:cs="Arial"/>
          <w:sz w:val="22"/>
          <w:szCs w:val="22"/>
        </w:rPr>
        <w:t>as pacientes</w:t>
      </w:r>
      <w:proofErr w:type="gramEnd"/>
      <w:r w:rsidRPr="00F2380C">
        <w:rPr>
          <w:rFonts w:ascii="Arial" w:hAnsi="Arial" w:cs="Arial"/>
          <w:sz w:val="22"/>
          <w:szCs w:val="22"/>
        </w:rPr>
        <w:t xml:space="preserve"> que, conservando o no la movilidad, deban permanecer en cama: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Podrán ser aseados en bañera siempre con ayuda del personal que en número sea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necesario.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Se les realizará un baño completo en la cama.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Pueden ser aseados en silla para evitar la humedad de la cama.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Se le preguntará al/a paciente cómo desea ser aseado/a.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271. Los aseos de los/as enfermos/as podrán ser realizados: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En ducha, bañera y cama.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En bañera y cama.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En ducha y cama.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d. De pie y acostado.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272. A la hora de realizar un aseo del/a paciente se debe tener en cuenta: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Evitar corrientes de aire.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Lavar cada zona del cuerpo dos veces.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temperatura ambiental adecuada en la habitación será de 18 a 20º.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temperatura adecuada del agua para el baño es de 24º aproximadamente.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273. Generalmente la temperatura del agua para el baño del/a paciente, salvo indicación</w:t>
      </w:r>
      <w:r w:rsidR="001F1F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contraria estará entre: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7-20º.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27-37º.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37-40º.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22-24º.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274. Cuando se asea a un/a paciente en la bañera se debe comprobar la temperatura del agua</w:t>
      </w:r>
      <w:r w:rsidR="0074672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Termómetro de baño.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 codo.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mano.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Todas son correctas.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275. Cuando el/a enfermo/a se encuentre encamado/a, el baño completo en cama: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No debe realizarse en ningún caso.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Debe realizarse sólo en casos excepcionales.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Debe realizarse todos los días y las veces que sea necesario.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Debe realizarse una vez al día.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276. El lavado de los genitales externos de un paciente encamado debe hacerse siguiendo el</w:t>
      </w:r>
      <w:r w:rsidR="0074672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siguiente orden: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De zona anal a pubis.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De pubis a ano.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Es indiferente.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Todas son falsas.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277. En el aseo del/a paciente encamado para lavar la parte posterior del cuerpo (espalda y</w:t>
      </w:r>
      <w:r w:rsidR="0074672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nalgas) lo situaremos en la posición: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Supino.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Lateral.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Dorsal.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 xml:space="preserve">d. </w:t>
      </w:r>
      <w:proofErr w:type="spellStart"/>
      <w:r w:rsidRPr="00F2380C">
        <w:rPr>
          <w:rFonts w:ascii="Arial" w:hAnsi="Arial" w:cs="Arial"/>
          <w:sz w:val="22"/>
          <w:szCs w:val="22"/>
        </w:rPr>
        <w:t>Trendelenburg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278. El aseo del/a paciente en cama: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Es conveniente que se realice por dos personas para aumentar la seguridad del/a</w:t>
      </w:r>
      <w:r w:rsidR="0074672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Siempre habrá de ser realizado por dos personas.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Es conveniente por el contrario que lo realicen tres personas.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Para respetar la intimidad del/a paciente debe ser realizado sólo por una persona.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279. La temperatura ambiental adecuada en las habitaciones de los/as </w:t>
      </w:r>
      <w:proofErr w:type="gramStart"/>
      <w:r w:rsidRPr="00F2380C">
        <w:rPr>
          <w:rFonts w:ascii="Arial" w:hAnsi="Arial" w:cs="Arial"/>
          <w:sz w:val="22"/>
          <w:szCs w:val="22"/>
        </w:rPr>
        <w:t>pacientes</w:t>
      </w:r>
      <w:proofErr w:type="gramEnd"/>
      <w:r w:rsidRPr="00F2380C">
        <w:rPr>
          <w:rFonts w:ascii="Arial" w:hAnsi="Arial" w:cs="Arial"/>
          <w:sz w:val="22"/>
          <w:szCs w:val="22"/>
        </w:rPr>
        <w:t xml:space="preserve"> para la realización</w:t>
      </w:r>
      <w:r w:rsidR="0074672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del aseo de los mismos es, aproximadamente, 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18º.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20º.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37º.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24º.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280. La secuencia a la hora de realizar un baño es: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Lavado, enjabonado y centrifugado.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Lavado, enjuague o aclarado y secado.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Enjabonado, enjuague o aclarado y estimulante.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Enjabonado, enjuague y secado.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281. ¿En qué orden se debe realizar el baño completo del/a paciente?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Cara, cuello y orejas - brazos y manos - tórax - abdomen - extremidades inferiores -espalda y nalgas - genitales externos.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Cara, cuerpo, cuello y orejas.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Cuerpo, cuello y cara.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Cara, cuello, zona genital y resto del cuerpo.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282. Después de limpiar y secar bien la parte anterior del cuerpo del/a paciente, para continuar</w:t>
      </w:r>
      <w:r w:rsidR="0074672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realizando el aseo de la parte posterior del cuerpo colocaremos al/a paciente en posición: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Supino.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Lateral.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c. </w:t>
      </w:r>
      <w:proofErr w:type="spellStart"/>
      <w:r w:rsidRPr="00F2380C">
        <w:rPr>
          <w:rFonts w:ascii="Arial" w:hAnsi="Arial" w:cs="Arial"/>
          <w:sz w:val="22"/>
          <w:szCs w:val="22"/>
        </w:rPr>
        <w:t>Fowler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d. Posición de </w:t>
      </w:r>
      <w:proofErr w:type="spellStart"/>
      <w:r w:rsidRPr="00F2380C">
        <w:rPr>
          <w:rFonts w:ascii="Arial" w:hAnsi="Arial" w:cs="Arial"/>
          <w:sz w:val="22"/>
          <w:szCs w:val="22"/>
        </w:rPr>
        <w:t>semisentado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283. ¿Qué es lo último que se lava en la operación de aseo del/a enfermo/a encamado/a?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Las manos.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Las nalgas.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región genital externa.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d. Las orejas.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284. La piel está formada por las siguientes capas: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Dermis y epidermis.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Epidermis e hipodermis.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Epidermis, dermis e hipodermis.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Epidermis y endodermos.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285. La relación interpersonal que se produce cuando hay una comunicación mutua, en la que</w:t>
      </w:r>
      <w:r w:rsidR="0074672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ambas personas son capaces de captar la sensibilidad, los sentimientos y la realidad del otro,</w:t>
      </w:r>
      <w:r w:rsidR="0074672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se 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Asertividad.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Empatía.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Deontología.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Antipatía.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286. Todo individuo debe ser tratado con arreglo 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Su estatus social.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Su edad.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Su personalidad.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Su nacionalidad.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287. Si un/a celador/a es interrogado/a por la familia del/a enfermo/a no deberá dar ninguna</w:t>
      </w:r>
      <w:r w:rsidR="0074672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información sobre el estado del/a enfermo/a, sino dirigirla amablemente hacia el personal: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Sanitario.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Facultativo.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Asistencial.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De Enfermería.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288. A los/las enfermos/as hay que tratarlos con: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Familiaridad.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Autoridad.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Amabilidad.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Indiferencia.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289. El comportamiento del/a celador/a delante del/a paciente y sus familiares debe ser: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Altivo y concreto.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Poco comunicativo en todo momento.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Cortante y conciso.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d. Humano y delicado.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290. La información que el/a celador/a ha de dar al público debe ser: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Clara, completa, amable y sencilla.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Concisa y breve.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Extensa y complicada.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En términos médicos.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291. Entendemos por "secreto profesional":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Estar callados si nos preguntan sobre nuestra profesión.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Guardar silencio en los pasillos y demás estancias del hospital.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Guardar silencio de todo lo que se conozca a causa del ejercicio profesional.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No hablar con los demás profesionales del centro.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292. Los familiares de un/a paciente que está siendo atendido/</w:t>
      </w:r>
      <w:proofErr w:type="spellStart"/>
      <w:r w:rsidRPr="00F2380C">
        <w:rPr>
          <w:rFonts w:ascii="Arial" w:hAnsi="Arial" w:cs="Arial"/>
          <w:sz w:val="22"/>
          <w:szCs w:val="22"/>
        </w:rPr>
        <w:t>a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en el servicio de urgencias</w:t>
      </w:r>
      <w:r w:rsidR="0074672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recaban del/a celador/a información sobre el diagnóstico y exploración del/a enfermo/a; en</w:t>
      </w:r>
      <w:r w:rsidR="0074672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estos casos el/a celador/a: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Informará amablemente a los/las familiares sobre el pronóstico del/a paciente, omitiendo</w:t>
      </w:r>
      <w:r w:rsidR="0074672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cualquier dato relativo a la exploración efectuada o diagnóstico definitivo.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Solicitará del/a médico/a los datos relativos a la exploración y tratamiento que se está</w:t>
      </w:r>
      <w:r w:rsidR="0074672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realizando para informar ampliamente a dichos familiares.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Se abstendrá de dar este tipo de información, remitiendo a los/as familiares al/a Jefe/a de</w:t>
      </w:r>
      <w:r w:rsidR="0074672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Personal Subalterno.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Deberá orientar las consultas hacia el/a médico/a encargado/a de la asistencia del/a</w:t>
      </w:r>
      <w:r w:rsidR="0074672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enfermo/a.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293. En cuanto a la orientación al/a usuario/a durante su estancia en el centro sanitario, el/la</w:t>
      </w:r>
      <w:r w:rsidR="0074672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celador/a no puede asumir labores 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Orientación sobre la ubicación de los servicios y unidades del centro.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Información sobre horarios de visita.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Información sobre horarios de información médica.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Información sobre las pruebas y/o tratamientos que se le están realizando a los/as</w:t>
      </w:r>
      <w:r w:rsidR="0074672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pacientes.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294. Las fases que caracterizan a una relación de ayuda interpersonal entre el/a celador/a y</w:t>
      </w:r>
      <w:r w:rsidR="0074672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el/a paciente son: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Fase inicial, fase intermedia y fase final.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Fase receptiva, fase ejecutiva y fase final.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Fase receptiva o contacto, fase de ejecución y fase de conclusión.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Fase receptiva, fase de contacto y fase de conclusión.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295. El conjunto de comportamientos y expresiones que adopta el/a celador/a ante el/a</w:t>
      </w:r>
      <w:r w:rsidR="0074672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enfermo/a y sus familiares para comunicarle, de distintas maneras, que ha entendido y/o</w:t>
      </w:r>
      <w:r w:rsidR="0074672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comprendido lo expresado por el/</w:t>
      </w:r>
      <w:proofErr w:type="gramStart"/>
      <w:r w:rsidRPr="00F2380C">
        <w:rPr>
          <w:rFonts w:ascii="Arial" w:hAnsi="Arial" w:cs="Arial"/>
          <w:sz w:val="22"/>
          <w:szCs w:val="22"/>
        </w:rPr>
        <w:t>la</w:t>
      </w:r>
      <w:proofErr w:type="gramEnd"/>
      <w:r w:rsidRPr="00F2380C">
        <w:rPr>
          <w:rFonts w:ascii="Arial" w:hAnsi="Arial" w:cs="Arial"/>
          <w:sz w:val="22"/>
          <w:szCs w:val="22"/>
        </w:rPr>
        <w:t xml:space="preserve"> propio/a enfermo/a se 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a. Empatía.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Escucha pasiva.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Asertividad.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Escucha activa.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296. Si hablamos de las reglas del arte de escuchar a los/as </w:t>
      </w:r>
      <w:proofErr w:type="gramStart"/>
      <w:r w:rsidRPr="00F2380C">
        <w:rPr>
          <w:rFonts w:ascii="Arial" w:hAnsi="Arial" w:cs="Arial"/>
          <w:sz w:val="22"/>
          <w:szCs w:val="22"/>
        </w:rPr>
        <w:t>pacientes y familiares</w:t>
      </w:r>
      <w:proofErr w:type="gramEnd"/>
      <w:r w:rsidRPr="00F2380C">
        <w:rPr>
          <w:rFonts w:ascii="Arial" w:hAnsi="Arial" w:cs="Arial"/>
          <w:sz w:val="22"/>
          <w:szCs w:val="22"/>
        </w:rPr>
        <w:t>, el hecho de</w:t>
      </w:r>
      <w:r w:rsidR="0074672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resumir lo que han dicho, resaltando los aspectos más importantes, como una manifestación de</w:t>
      </w:r>
      <w:r w:rsidR="00746728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interés y comprensión, sería un ejemplo 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Antipatía.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Escucha pasiva.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Asertividad.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Escucha activa.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297. En el proceso de la comunicación que establecemos con el/a paciente y su familia, el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contenido de lo que se comunica se 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Contexto.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Código.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Mensaje.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Fuente.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298. En la comunicación interpersonal, el proceso mediante el cual la fuente puede comprobar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en qué grado se ha descodificado (interpretado) correctamente el mensaje por parte del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receptor se 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Síntesis.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Retroalimentación.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Empatía.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Asertividad.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299. Entre los factores que facilitan la comunicación interpersonal del/a celador/a con el/a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paciente y la familia, se puede citar: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Usar terminología científica.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Hablar correctamente, con lógica y precisión.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Usar un lenguaje (léxico) igual para todos los/as pacientes.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Todas son correctas.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300. Entre los factores que obstaculizan la comunicación interpersonal del/a celador/a con el/a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paciente y la familia, se puede citar: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Usar terminología científica.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Hablar correctamente, con lógica y precisión.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Evitar comentarios improcedentes o innecesarios.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d. Todas son correctas.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301. La diferencia entre esterilización y desinfección es: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Ninguna, ya que ambas tienen la misma capacidad destructiva.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 desinfección destruye microorganismos patógenos y la esterilización destruye todo tipo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microorganismos y formas de resistencia.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esterilización se aplica sobre piel y heridas y la desinfección sobre objetos.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esterilización no es tan eficaz como la desinfección.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302. Cuando hablamos de esterilización del material nos referimos 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Empleo de desinfectantes.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Empleo de antisépticos.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Empleo de material estéril.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Destruir todos los microorganismos y sus formas de resistencia.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303. ¿En qué método se utiliza calor húmedo para esterilizar?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Óxido de etileno.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Flameado.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Autoclave.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Incineración.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304. Entre las siguientes, elija la afirmación falsa: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Un objeto esterilizado se considera aséptico.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Todo objeto esterilizado está desinfectado.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Todo objeto desinfectado está esterilizado.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Con la esterilización se destruyen todos los organismos y sus esporas.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305. Mientras se está realizando una operación, el/la celador/a permanece dentro del quirófano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por si se le necesita. ¿Es correcta su actuación?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Sí.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No, deberá permanecer en el antequirófano.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Sí, si no habla ni distrae al/a la médico/a.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Sí, si va correctamente vestido/a.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306. La desinfección es sinónimo 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Asepsia.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Antisepsia.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Las dos.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d. Ninguna de las dos.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307. El/la celador/a de quirófano recibe la orden de retirar a un/a enfermo/a de la mesa de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operaciones; el/la celador/a: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Lo hará por ser parte de sus funciones.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Dentro del quirófano no puede entrar el/la celador/a.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Debe proceder a su retirada sólo el personal sanitario.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Lo hará sólo en casos excepcionales.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308. Para realizar intervenciones quirúrgicas como hernias, laparotomía exploradora y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colecistectomía, el/la paciente debe estar en posición: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F2380C">
        <w:rPr>
          <w:rFonts w:ascii="Arial" w:hAnsi="Arial" w:cs="Arial"/>
          <w:sz w:val="22"/>
          <w:szCs w:val="22"/>
        </w:rPr>
        <w:t>Fowler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F2380C">
        <w:rPr>
          <w:rFonts w:ascii="Arial" w:hAnsi="Arial" w:cs="Arial"/>
          <w:sz w:val="22"/>
          <w:szCs w:val="22"/>
        </w:rPr>
        <w:t>Sims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Prono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Supino.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309. El/la celador/a destinado/</w:t>
      </w:r>
      <w:proofErr w:type="spellStart"/>
      <w:r w:rsidRPr="00F2380C">
        <w:rPr>
          <w:rFonts w:ascii="Arial" w:hAnsi="Arial" w:cs="Arial"/>
          <w:sz w:val="22"/>
          <w:szCs w:val="22"/>
        </w:rPr>
        <w:t>a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en quirófano no debe: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Ayudar a colocar al/a la enfermo/a para una intervención.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Trasladar a los/as pacientes desde sus respectivas habitaciones hasta el quirófano.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Rasurar en caso de intervenciones urgentes.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Permanecer en el interior del quirófano durante la intervención, por si se le necesita.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310. ¿Cuál de los siguientes miembros no forma parte del equipo de quirófano estéril?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El/la cirujano/a.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El/la anestesista.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La/el enfermera/o instrumentista.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El/a ayudante del/de la cirujano/a.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311. Dentro del quirófano, la persona responsable de proporcionar los cuidados de enfermería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al/a la paciente durante la intervención, es: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La/el enfermera/o circulante.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La/el supervisora/supervisor del bloque quirúrgico.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La/el enfermera/o instrumentista.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La/el enfermera/o de reanimación.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312. Atendiendo al objetivo que se persigue en las intervenciones quirúrgicas aquella que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determina la causa de los síntomas se denomina cirugía: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Diagnóstica.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Curativa.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c. Paliativa.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Estética.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313. Las biopsias </w:t>
      </w:r>
      <w:proofErr w:type="spellStart"/>
      <w:r w:rsidRPr="00F2380C">
        <w:rPr>
          <w:rFonts w:ascii="Arial" w:hAnsi="Arial" w:cs="Arial"/>
          <w:sz w:val="22"/>
          <w:szCs w:val="22"/>
        </w:rPr>
        <w:t>intraoperatorias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y demás muestras orgánicas que precisen estudio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microscópico o macroscópico, deben ser trasladadas por: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El/la celador/a, al servicio de anatomía patológica.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La/el auxiliar de enfermería, al servicio de anatomía patológica.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El/la celador/a, al banco de sangre.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El/la celador/a, al servicio de medicina nuclear.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314. Con respecto al óxido de etileno, señale la afirmación errónea: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Su olor es parecido al cloroformo.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Es un gas incoloro.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No es tóxico.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Es altamente inflamable en presencia de aire.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315. El método que elimina gérmenes o microorganismos, tanto en superficie como en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profundidad, es conocido como: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Asepsia.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Analepsia.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Desinfección.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Antisepsia.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316. ¿Cómo se llama la fase del </w:t>
      </w:r>
      <w:proofErr w:type="spellStart"/>
      <w:r w:rsidRPr="00F2380C">
        <w:rPr>
          <w:rFonts w:ascii="Arial" w:hAnsi="Arial" w:cs="Arial"/>
          <w:sz w:val="22"/>
          <w:szCs w:val="22"/>
        </w:rPr>
        <w:t>perioperatorio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que comienza con el traslado del/de la paciente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 la sala de reanimación?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F2380C">
        <w:rPr>
          <w:rFonts w:ascii="Arial" w:hAnsi="Arial" w:cs="Arial"/>
          <w:sz w:val="22"/>
          <w:szCs w:val="22"/>
        </w:rPr>
        <w:t>Perioperatoria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F2380C">
        <w:rPr>
          <w:rFonts w:ascii="Arial" w:hAnsi="Arial" w:cs="Arial"/>
          <w:sz w:val="22"/>
          <w:szCs w:val="22"/>
        </w:rPr>
        <w:t>Transoperatoria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Postoperatoria.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Preoperatoria.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317. Para realizar el control biológico de la esterilización se emplean: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Indicadores colorimétricos.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Indicadores calorimétricos.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Termómetros.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Esporas atenuadas.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318. La estufa </w:t>
      </w:r>
      <w:proofErr w:type="spellStart"/>
      <w:r w:rsidRPr="00F2380C">
        <w:rPr>
          <w:rFonts w:ascii="Arial" w:hAnsi="Arial" w:cs="Arial"/>
          <w:sz w:val="22"/>
          <w:szCs w:val="22"/>
        </w:rPr>
        <w:t>Poupinel</w:t>
      </w:r>
      <w:proofErr w:type="spellEnd"/>
      <w:r w:rsidRPr="00F2380C">
        <w:rPr>
          <w:rFonts w:ascii="Arial" w:hAnsi="Arial" w:cs="Arial"/>
          <w:sz w:val="22"/>
          <w:szCs w:val="22"/>
        </w:rPr>
        <w:t>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Esteriliza mediante calor húmedo.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Esteriliza mediante calor seco.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c. Esteriliza mediante radiaciones.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No es un instrumento para esterilizar.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319. La tintura de yodo es un: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a. Agente </w:t>
      </w:r>
      <w:proofErr w:type="spellStart"/>
      <w:r w:rsidRPr="00F2380C">
        <w:rPr>
          <w:rFonts w:ascii="Arial" w:hAnsi="Arial" w:cs="Arial"/>
          <w:sz w:val="22"/>
          <w:szCs w:val="22"/>
        </w:rPr>
        <w:t>esterilizante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Detergente.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Antiséptico.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Desinfectante.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320. El producto gaseoso que se emplea entre otros para esterilizar plásticos, material de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goma y caucho se llama: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F2380C">
        <w:rPr>
          <w:rFonts w:ascii="Arial" w:hAnsi="Arial" w:cs="Arial"/>
          <w:sz w:val="22"/>
          <w:szCs w:val="22"/>
        </w:rPr>
        <w:t>Citostático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Protóxido de nitrógeno.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Óxido de etileno.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Formol.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321. Cuando hablamos de riesgos químicos en una central de esterilización, podemos citar las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alteraciones de la piel producidas por la utilización de ciertos productos químicos como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detergentes, jabones, etc.; éstas se denominan: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Eczemas.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Enemas.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Enfisemas.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Esporas.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322. Por lo general, la temperatura que se recomienda en el interior del quirófano para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disminuir el crecimiento bacteriano oscila entre: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16º de mínima y 24º de máxima.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18º de mínima y 26º de máxima.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20º de mínima y 23º de máxima.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14º de mínima y 22º de máxima.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323. La humedad del ambiente es un factor muy importante a la hora de planificar el diseño de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un quirófano; por lo general se recomienda que esté comprendida entre: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40%-50%.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20%-30%.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50%-60%.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70%-80%.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324. Para realizar el control químico de la esterilización se emplean: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a. Indicadores colorimétricos.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Indicadores calorimétricos.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Termómetros.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Esporas atenuadas.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325. Atendiendo al objetivo que se persigue en las intervenciones quirúrgicas, aquella que mejora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el aspecto del o de la paciente se denomina cirugía: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Diagnóstica.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Curativa.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Paliativa.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Estética.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326. ¿Cuál de las siguientes es una forma de esterilización por radiaciones ionizantes?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a. Estufa </w:t>
      </w:r>
      <w:proofErr w:type="spellStart"/>
      <w:r w:rsidRPr="00F2380C">
        <w:rPr>
          <w:rFonts w:ascii="Arial" w:hAnsi="Arial" w:cs="Arial"/>
          <w:sz w:val="22"/>
          <w:szCs w:val="22"/>
        </w:rPr>
        <w:t>Poupinel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b. </w:t>
      </w:r>
      <w:proofErr w:type="gramStart"/>
      <w:r w:rsidRPr="00F2380C">
        <w:rPr>
          <w:rFonts w:ascii="Arial" w:hAnsi="Arial" w:cs="Arial"/>
          <w:sz w:val="22"/>
          <w:szCs w:val="22"/>
        </w:rPr>
        <w:t>El</w:t>
      </w:r>
      <w:proofErr w:type="gramEnd"/>
      <w:r w:rsidRPr="00F2380C">
        <w:rPr>
          <w:rFonts w:ascii="Arial" w:hAnsi="Arial" w:cs="Arial"/>
          <w:sz w:val="22"/>
          <w:szCs w:val="22"/>
        </w:rPr>
        <w:t xml:space="preserve"> autoclave.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Óxido de etileno.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Rayos gamma.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327. No es un riesgo físico para los/las trabajadores/as en la central de esterilización: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Calor excesivo.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Quemaduras.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Descargas eléctricas.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Gases anestésicos.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328. Entre las características de un buen desinfectante no se encuentra: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Que su coste sea bajo.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Que sea corrosivo.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Que pueda ser diluido en agua o alcohol.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Que no sea tóxico.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329. En el quirófano, ¿quién trasladará el aparato de </w:t>
      </w:r>
      <w:proofErr w:type="spellStart"/>
      <w:r w:rsidRPr="00F2380C">
        <w:rPr>
          <w:rFonts w:ascii="Arial" w:hAnsi="Arial" w:cs="Arial"/>
          <w:sz w:val="22"/>
          <w:szCs w:val="22"/>
        </w:rPr>
        <w:t>Rx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portátil?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El/la celador/a.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El/la técnico/a especialista.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La/el enfermera/o.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La/el auxiliar de enfermería.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330. La fase que antecede a la intervención quirúrgica y que comienza con la preparación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del/de la paciente y finaliza cuando éste/a es colocado/</w:t>
      </w:r>
      <w:proofErr w:type="spellStart"/>
      <w:r w:rsidRPr="00F2380C">
        <w:rPr>
          <w:rFonts w:ascii="Arial" w:hAnsi="Arial" w:cs="Arial"/>
          <w:sz w:val="22"/>
          <w:szCs w:val="22"/>
        </w:rPr>
        <w:t>a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sobre la mesa de operaciones, se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a. Preoperatoria.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F2380C">
        <w:rPr>
          <w:rFonts w:ascii="Arial" w:hAnsi="Arial" w:cs="Arial"/>
          <w:sz w:val="22"/>
          <w:szCs w:val="22"/>
        </w:rPr>
        <w:t>Transoperatoria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c. </w:t>
      </w:r>
      <w:proofErr w:type="spellStart"/>
      <w:r w:rsidRPr="00F2380C">
        <w:rPr>
          <w:rFonts w:ascii="Arial" w:hAnsi="Arial" w:cs="Arial"/>
          <w:sz w:val="22"/>
          <w:szCs w:val="22"/>
        </w:rPr>
        <w:t>Perioperatoria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Postoperatoria.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331. No es una forma de esterilización por agentes físicos: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Calor seco.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Óxido de etileno.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Calor húmedo.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Radiaciones ionizantes.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332. Dentro de la red psiquiátrica, de los siguientes dispositivos, ¿cuál cree que se engloba en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lo que se denominan “Estructuras Intermedias”?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Los Hospitales de día.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Las Unidades de Hospitalización Psiquiátrica.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Los Centros de Salud Mental.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Áreas de Salud Mental.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333. ¿Qué dispositivo de Salud Mental es la vía de acceso al resto de dispositivos</w:t>
      </w:r>
      <w:r w:rsidR="004E5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380C">
        <w:rPr>
          <w:rFonts w:ascii="Arial" w:hAnsi="Arial" w:cs="Arial"/>
          <w:sz w:val="22"/>
          <w:szCs w:val="22"/>
        </w:rPr>
        <w:t>sociosanitarios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en este campo de la salud?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 Hospital de día.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Las Unidades de Hospitalización Psiquiátrica.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Los Centros de Salud Mental.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Talleres Ocupacionales.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334. ¿A través de qué norma se produce en España la plena integración del/de la enfermo/a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mental en el sistema sanitario público?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Constitución.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Ley General de Sanidad.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Ley de Hospitales.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Derechos y deberes de los pacientes (INSALUD).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335. “La salud es el perfecto estado de bienestar físico, psíquico y social, y no sólo la ausencia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enfermedad”, es la definición de salud que hace la: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ONU.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OMS.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Ley General de Sanidad.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Constitución.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336. ¿A cuál de los siguientes dispositivos en salud mental se les denomina “unidades de corta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estancia”?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Hospital de día.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Centro de día.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Unidad de Hospitalización Psiquiátrica.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Talleres Ocupacionales.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337. La rama de la medicina que tiene por objeto el estudio, diagnóstico, tratamiento y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prevención de las enfermedades mentales, así como de ciertos trastornos de la personalidad y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la conducta, se 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Psicología.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Psiquiatría.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Psicoterapia.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Neuropsiquiatría.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338. De los siguientes dispositivos, ¿cuál crees que tiene como objetivo la rehabilitación del/de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la paciente después de haber pasado un ingreso de 6 a 12 meses?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Los Hospitales de Día.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Las Unidades de Hospitalización Psiquiátrica.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Las Unidades de Salud Mental.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Los Centros de media estancia.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339. En un protocolo de sujeción mecánica en una Unidad de hospitalización psiquiátrica el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número de personas que debe intervenir en una sujeción mecánica es 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2-3 personas.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4-5 personas.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Mínimo de 3 personas.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Mínimo de seis personas.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340. La actuación de los/as celadores/as tras el fallecimiento de un/a enfermo/a será: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Ayudar a las/os enfermeras/os a amortajar al/a la fallecido/a.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Ayudar al personal sanitario al traslado del cadáver al mortuorio.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Informar a la familia sobre los trámites precisos para el enterramiento.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Recoger y custodiar las pertenencias del/de la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341. En las autopsias, el/la celador/a: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Colabora con el personal sanitario en la utilización del instrumental sobre el cadáver.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Limpia el instrumental utilizado en la autopsia.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Desinfecta, prepara y coloca el instrumental y los equipos, utilizándolos sobre el cadáver,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cuando se le solicite.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d. Colabora con el/la médico/a diseccionando el cadáver.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342. Cuando hablamos de la vestimenta que envuelve al cadáver para enterrarlo, nos referimos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a. La </w:t>
      </w:r>
      <w:proofErr w:type="spellStart"/>
      <w:r w:rsidRPr="00F2380C">
        <w:rPr>
          <w:rFonts w:ascii="Arial" w:hAnsi="Arial" w:cs="Arial"/>
          <w:sz w:val="22"/>
          <w:szCs w:val="22"/>
        </w:rPr>
        <w:t>tanatopsia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b. El </w:t>
      </w:r>
      <w:proofErr w:type="spellStart"/>
      <w:r w:rsidRPr="00F2380C">
        <w:rPr>
          <w:rFonts w:ascii="Arial" w:hAnsi="Arial" w:cs="Arial"/>
          <w:sz w:val="22"/>
          <w:szCs w:val="22"/>
        </w:rPr>
        <w:t>exitus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mortaja.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necroscopia.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343. La </w:t>
      </w:r>
      <w:proofErr w:type="spellStart"/>
      <w:r w:rsidRPr="00F2380C">
        <w:rPr>
          <w:rFonts w:ascii="Arial" w:hAnsi="Arial" w:cs="Arial"/>
          <w:sz w:val="22"/>
          <w:szCs w:val="22"/>
        </w:rPr>
        <w:t>tanatopraxia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es: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Toda práctica mortuoria que consiste en la disección y examen del cuerpo de una persona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fallecida para determinar la presencia de un proceso patológico.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Una institución situada en un edificio separado del hospital, que presta servicios funerarios.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Toda práctica mortuoria que consiste en la conservación y exposición del cadáver con las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debidas garantías sanitarias.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ciencia que se ocupa de todo aquello relativo a las defunciones y funerales.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344. Señale cuál de las siguientes palabras es sinónimo de óbito: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F2380C">
        <w:rPr>
          <w:rFonts w:ascii="Arial" w:hAnsi="Arial" w:cs="Arial"/>
          <w:sz w:val="22"/>
          <w:szCs w:val="22"/>
        </w:rPr>
        <w:t>Exitus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Mortuorio.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c. </w:t>
      </w:r>
      <w:proofErr w:type="spellStart"/>
      <w:r w:rsidRPr="00F2380C">
        <w:rPr>
          <w:rFonts w:ascii="Arial" w:hAnsi="Arial" w:cs="Arial"/>
          <w:sz w:val="22"/>
          <w:szCs w:val="22"/>
        </w:rPr>
        <w:t>Tanatopsia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Necropsia.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345. El livor mortis es: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 endurecimiento del cuerpo que se produce de dos a cuatro horas después de la hora de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la muerte.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 suma de conocimientos relativos a la autopsia.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 inicio del proceso de descomposición de la materia orgánica.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decoloración de los tejidos como consecuencia del cese de la circulación sanguínea.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346. El examen realizado sobre el cadáver para confirmar las causas de la muerte se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Autopsia médico-forense.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Autopsia clínica.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Necropsia judicial.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Autopsia judicial.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347. El amortajamiento del cadáver debe realizarse: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Antes de que aparezca el livor mortis.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Después de obtener todos los permisos necesarios para proceder al entierro.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Antes de que aparezca el rigor mortis o rigor cadavérico.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d. Después de cumplirse ocho horas del fallecimiento.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348. El endurecimiento del cuerpo que se produce de dos a cuatro horas después de la muerte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se llama: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Livor Mortis.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Rigor Mortis.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Habeas Corpus.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d. </w:t>
      </w:r>
      <w:proofErr w:type="spellStart"/>
      <w:r w:rsidRPr="00F2380C">
        <w:rPr>
          <w:rFonts w:ascii="Arial" w:hAnsi="Arial" w:cs="Arial"/>
          <w:sz w:val="22"/>
          <w:szCs w:val="22"/>
        </w:rPr>
        <w:t>Exitus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Extramuros.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349. Señale cuál de las siguientes afirmaciones, con respecto al uso de guantes por parte del/de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la celador/</w:t>
      </w:r>
      <w:proofErr w:type="spellStart"/>
      <w:r w:rsidRPr="00F2380C">
        <w:rPr>
          <w:rFonts w:ascii="Arial" w:hAnsi="Arial" w:cs="Arial"/>
          <w:sz w:val="22"/>
          <w:szCs w:val="22"/>
        </w:rPr>
        <w:t>a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en la sala de autopsias, es incorrecta: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Los guantes se recomienda que sean de látex.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Los guantes son la protección de barrera más importante en este servicio.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Los guantes pueden ser utilizados más de una vez si se lavan con jabón.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Los guantes deben utilizarse siempre que se tengan heridas o cortes en las manos.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350. Señale cuál de las siguientes no es una medida de prevención en la sala de autopsias: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Utilizar bata.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Utilizar calzas y gorro.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Utilizar mascarilla.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Utilizar gafas para prevenir salpicaduras.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351. Señala la afirmación incorrecta sobre la actuación del/de la celador/a cuando es necesario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realizar una autopsia: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Hacer el uso del instrumental sobre el cadáver.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Colocar el cadáver sobre la mesa.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Asear el cadáver.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Limpiar la mesa.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352. Una autopsia consiste en la apertura del: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Cráneo, tórax y abdomen.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Cráneo, raquis y tórax.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Tórax, abdomen y raquis.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Cráneo, tórax, abdomen y raquis.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353. La preparación del cadáver para ser velado por los/as </w:t>
      </w:r>
      <w:proofErr w:type="gramStart"/>
      <w:r w:rsidRPr="00F2380C">
        <w:rPr>
          <w:rFonts w:ascii="Arial" w:hAnsi="Arial" w:cs="Arial"/>
          <w:sz w:val="22"/>
          <w:szCs w:val="22"/>
        </w:rPr>
        <w:t>familiares</w:t>
      </w:r>
      <w:proofErr w:type="gramEnd"/>
      <w:r w:rsidRPr="00F2380C">
        <w:rPr>
          <w:rFonts w:ascii="Arial" w:hAnsi="Arial" w:cs="Arial"/>
          <w:sz w:val="22"/>
          <w:szCs w:val="22"/>
        </w:rPr>
        <w:t xml:space="preserve"> antes de proceder a su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entierro se 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Amortajamiento.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Embalsamamiento.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Aseo del cadáver.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d. Autopsia preparatoria.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354. Un/a enfermo/a ha fallecido en una planta donde usted está destinado; ¿qué debe hacer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el/la celador/a?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Lo amortaja y traslada al mortuorio.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Ayuda a amortajarlo y avisa para que lo trasladen al mortuorio.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Ayuda a amortajarlo y lo traslada al mortuorio.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Lo amortaja y avisa para que lo trasladen al mortuorio.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355. La palabra </w:t>
      </w:r>
      <w:proofErr w:type="spellStart"/>
      <w:r w:rsidRPr="00F2380C">
        <w:rPr>
          <w:rFonts w:ascii="Arial" w:hAnsi="Arial" w:cs="Arial"/>
          <w:sz w:val="22"/>
          <w:szCs w:val="22"/>
        </w:rPr>
        <w:t>tanatopsia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es sinónimo 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Muerte.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Incineración.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Autopsia.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Amortajamiento.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356. El estudio del cadáver o restos humanos con el fin de informar a la autoridad judicial de las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causas y circunstancias de su muerte se 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Autopsia clínica.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b. Autopsia </w:t>
      </w:r>
      <w:proofErr w:type="spellStart"/>
      <w:r w:rsidRPr="00F2380C">
        <w:rPr>
          <w:rFonts w:ascii="Arial" w:hAnsi="Arial" w:cs="Arial"/>
          <w:sz w:val="22"/>
          <w:szCs w:val="22"/>
        </w:rPr>
        <w:t>anatomopatológica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Autopsia de investigación clínica.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Autopsia médico-forense.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357. No es función del/de la celador/a de farmacia hospitalaria: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Dispensación de determinado material.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Recepción de material.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Acondicionamiento de material.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Control y dispensación de estupefacientes.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358. La dispensación individualizada de medicamentos desde la farmacia del hospital se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denomina dispensación: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Aleatoria.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b. En </w:t>
      </w:r>
      <w:proofErr w:type="spellStart"/>
      <w:r w:rsidRPr="00F2380C">
        <w:rPr>
          <w:rFonts w:ascii="Arial" w:hAnsi="Arial" w:cs="Arial"/>
          <w:sz w:val="22"/>
          <w:szCs w:val="22"/>
        </w:rPr>
        <w:t>unidosis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General.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Anómala.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359. Uno de los preparados siguientes no se realiza en la farmacia del hospital: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Nutriciones parenterales.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Fórmulas magistrales.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Soluciones desinfectantes.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d. Dietas blandas.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360. Los desinfectantes que inhiben el crecimiento de las bacterias se denominan: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Bacteriostáticos.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Bactericidas.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Fungicidas.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d. </w:t>
      </w:r>
      <w:proofErr w:type="spellStart"/>
      <w:r w:rsidRPr="00F2380C">
        <w:rPr>
          <w:rFonts w:ascii="Arial" w:hAnsi="Arial" w:cs="Arial"/>
          <w:sz w:val="22"/>
          <w:szCs w:val="22"/>
        </w:rPr>
        <w:t>Viricidas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361. El transporte del material pesado dentro de la farmacia es función del/de la: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Celador/a de farmacia.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Celador/a de planta.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Celador/a de almacén.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Personal sanitario de farmacia.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362. No es función del/de la celador/a de farmacia hospitalaria la: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F2380C">
        <w:rPr>
          <w:rFonts w:ascii="Arial" w:hAnsi="Arial" w:cs="Arial"/>
          <w:sz w:val="22"/>
          <w:szCs w:val="22"/>
        </w:rPr>
        <w:t>Farmacovigilancia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Dispensación de determinado material como sueros, alcohol, etc.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Recepción de material.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Acondicionamiento de material.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363. La técnica de esterilización en la que se expone el material a una llama durante un tiempo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determinado se 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Flameado.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Flambeado.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Autoclave.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Calor Húmedo.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364. La actividad que hace referencia al conjunto de tareas cuya finalidad es aprovisionar de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materiales al almacén y a los servicios sanitarios, se 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Suministros.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Almacenaje.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Procedimiento administrativo de contratación.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Control de gestión.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365. Las tareas encaminadas a proveer desde el almacén a las distintas unidades o servicios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una Institución Sanitaria, del material necesario para poder llevar a cabo la actividad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asistencial encomendada, se 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Suministros generales.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Suministros internos.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c. Suministros externos.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Suministros urgentes.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366. La finalidad de un almacén en una Institución Sanitaria es: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Tener un stock suficiente para situaciones de emergencia.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Prever las necesidades de material en situaciones de gran cantidad de carga de trabajo.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Garantizar el aprovisionamiento de las distintas unidades y servicios, en todo momento y a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un coste razonable.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Abastecer a las distintas unidades y servicios con material del menor coste posible.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367. El recuento de los artículos del almacén, para el cual éste debe estar cerrado y todas las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operaciones de entrada y salida de artículos, debidamente interrumpidas, se 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Inventario provisional.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Inventario rotativo.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Inventario tradicional.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Inventario semanal.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368. Entre las siguientes fases en la tarea de suministro, ¿cuál es la primera que se debe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realizar?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Planificación de las adquisiciones.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Procedimiento administrativo de contratación.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Control económico.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Previsión de aprovisionamientos.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369. ¿Quién se ocupa de la petición de material en una unidad de suministros?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El/la celador/a de almacén.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 sección administrativa de suministros.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El/la Director/a de Gestión.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El/la encargado/a de mantenimiento.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370. Dentro de los almacenes de materiales de uso relacionado directamente con los/as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enfermos/as, no se encuentra: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Almacén de farmacia.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Almacén de mantenimiento.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Almacén de material clínico fungible.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Almacén de material quirúrgico y aparataje.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371. Una etiqueta con un número determinado de barras negritas inscritas en ella, que contiene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información que es legible por máquinas y que es uno de los medios más eficientes para la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captación automática de datos se llama: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a. Código alfanumérico.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Código de datos.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Código de barras.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Código de referencia.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372. La actividad de suministro que tiene como finalidad abastecer el almacén desde los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distintos proveedores, de la mercancía destinada al suministro interno y que previamente ha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sido solicitada, se llama: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Suministro general.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b. Suministro </w:t>
      </w:r>
      <w:proofErr w:type="spellStart"/>
      <w:r w:rsidRPr="00F2380C">
        <w:rPr>
          <w:rFonts w:ascii="Arial" w:hAnsi="Arial" w:cs="Arial"/>
          <w:sz w:val="22"/>
          <w:szCs w:val="22"/>
        </w:rPr>
        <w:t>extrahospitalario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Suministro externo.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Suministro administrativo.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373. ¿A quién corresponde dar de comer a los animales utilizados en el laboratorio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experimental de una institución sanitaria de la seguridad social?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 los/as auxiliares de veterinaria.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 los/as auxiliares de enfermería.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Al personal de mantenimiento.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 ninguno/a de los/as anteriores.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374. Entre las distintas funciones que realizan los/as celadores/as en el animalario, una de las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siguientes no es propia de este personal; indicar cuál: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Alimentar a los animales.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Cuidado de los animales.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Diseccionar a los animales.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Aseo de los animales.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375. Tendrán a su cargo los animales utilizados en los quirófanos experimentales y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laboratorios, a los que cuidarán, alimentándolos, manteniendo limpias las jaulas y aseándolos: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Esta función, salvo excepción, no corresponde al personal subalterno.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Las funciones indicadas son propias de los/as celadores/as.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Sí son competencia de los/as celadores/as, si bien deberán abstenerse de alimentarlos por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su carácter experimental.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Ninguna de las respuestas anteriores es correcta.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376. En cuanto a las condiciones ambientales en los locales de alojamiento de animales de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experimentación, la humedad relativa óptima de dichos locales será 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65% más/menos el 10%.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60 a 80%.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55% más/menos el 10%.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d. 40 a 50%.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377. En condiciones normales, el régimen de ventilación en los locales de alojamiento de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animales debería ser 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De 40 a 60 renovaciones de aire por hora.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De 15 a 20 renovaciones de aire por hora.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De 30 a 40 renovaciones de aire por hora.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Más de 60 renovaciones de aire por hora.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378. Los animales de cría, recogidos en el RD 1201/2005, de 10 de octubre, sobre protección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los animales utilizados para experimentación y otros fines científicos, se definen como: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Animales que se crían para ser destinados a la reproducción.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Animales que se obtienen de otros criados en cautividad.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Animales que se obtienen para ser criados en cautividad.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Animales especialmente criados para su utilización en los procedimientos en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establecimientos aprobados o registrados por la autoridad competente.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379. Según el RD 1201/2005, de 10 de octubre, sobre protección de los animales utilizados para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experimentación y otros fines científicos, los animales utilizados o destinados a ser usados en los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procedimientos se denominan: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Animales de cría.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Animales de experimentación.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Animales de procedimientos de cría.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Animales criados en cautividad.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380. Según el RD 1201/2005, de 10 de octubre, sobre protección de los animales utilizados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para experimentación y otros fines científicos, cualquier establecimiento que suministra y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mantiene animales de experimentación no nacidos en el mismo centro se 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Centro suministrador.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Centro de cría.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Centro usuario.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Centro de experimentación animal.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381. Según el RD 1201/2005, de 10 de octubre, sobre protección de los animales utilizados para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experimentación y otros fines científicos, cualquier establecimiento donde se crían animales de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experimentación se 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Centro suministrador.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Centro de cría.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Centro usuario.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Centro de experimentación animal.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382. Según el RD 1201/2005, de 10 de octubre, sobre protección de los animales utilizados para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experimentación y otros fines científicos, cualquier establecimiento en el que se utilicen animales de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experimentación se 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Centro suministrador.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Centro de cría.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Centro usuario.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Centro de experimentación animal.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383. Las siglas UVI se refieren a la: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Unidad de vigilancia inmediata.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Unidad de cuidados intensivos.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Unidad de vigilancia intensiva.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Unidad de valoración intensiva.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384. En cuanto a los cuidados que deben tomar los/as celadores/as y el resto del personal de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 xml:space="preserve">una unidad de críticos para evitar la infección </w:t>
      </w:r>
      <w:proofErr w:type="spellStart"/>
      <w:r w:rsidRPr="00F2380C">
        <w:rPr>
          <w:rFonts w:ascii="Arial" w:hAnsi="Arial" w:cs="Arial"/>
          <w:sz w:val="22"/>
          <w:szCs w:val="22"/>
        </w:rPr>
        <w:t>nosocomial</w:t>
      </w:r>
      <w:proofErr w:type="spellEnd"/>
      <w:r w:rsidRPr="00F2380C">
        <w:rPr>
          <w:rFonts w:ascii="Arial" w:hAnsi="Arial" w:cs="Arial"/>
          <w:sz w:val="22"/>
          <w:szCs w:val="22"/>
        </w:rPr>
        <w:t>, podemos afirmar que: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Deben lavarse las manos tras el contacto con cada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Es suficiente con cambiarse de guantes tras el contacto con cada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Deben cambiarse los guantes sólo si es un/a paciente infeccioso/a y en ese caso se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deberán lavar las manos.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Deben usarse guantes estériles en las unidades de críticos si tratamos con enfermos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infecciosos.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385. Si en una unidad de críticos un/a paciente presenta infección respiratoria: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Debe mantenerse aislado/a al/a la paciente en una habitación individual con presión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negativa.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Debe mantenerse aislado/a al/a la paciente en una habitación individual con presión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positiva.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Debe mantenerse aislado/a al/a la paciente en una habitación individual con presión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neutra.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No debe aislarse al/a la paciente, basta con que use mascarilla.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386. Cuando un/a paciente en una unidad de críticos es trasladado/a fuera de la unidad para la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realización de pruebas diagnósticas como: TAC, ecografías, etc., el/la celador/a efectuará el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traslado y en ese caso iría acompañado/a normalmente por: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Médico/a.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Médico/a y personal de enfermería.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Sólo por auxiliares de enfermería.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Sólo por enfermeras/os y auxiliares de enfermería.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387. La doctora </w:t>
      </w:r>
      <w:proofErr w:type="spellStart"/>
      <w:r w:rsidRPr="00F2380C">
        <w:rPr>
          <w:rFonts w:ascii="Arial" w:hAnsi="Arial" w:cs="Arial"/>
          <w:sz w:val="22"/>
          <w:szCs w:val="22"/>
        </w:rPr>
        <w:t>Kübler</w:t>
      </w:r>
      <w:proofErr w:type="spellEnd"/>
      <w:r w:rsidRPr="00F2380C">
        <w:rPr>
          <w:rFonts w:ascii="Arial" w:hAnsi="Arial" w:cs="Arial"/>
          <w:sz w:val="22"/>
          <w:szCs w:val="22"/>
        </w:rPr>
        <w:t>-Ross identifica como etapas por las cuales pasan la mayoría de los/</w:t>
      </w:r>
      <w:r w:rsidR="00362A59">
        <w:rPr>
          <w:rFonts w:ascii="Arial" w:hAnsi="Arial" w:cs="Arial"/>
          <w:sz w:val="22"/>
          <w:szCs w:val="22"/>
        </w:rPr>
        <w:t>l</w:t>
      </w:r>
      <w:r w:rsidRPr="00F2380C">
        <w:rPr>
          <w:rFonts w:ascii="Arial" w:hAnsi="Arial" w:cs="Arial"/>
          <w:sz w:val="22"/>
          <w:szCs w:val="22"/>
        </w:rPr>
        <w:t>as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pacientes en la aceptación de la muerte, las siguientes: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Negación y aislamiento - depresión - aceptación.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b. Negación - rebeldía - depresión - paz.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Rebeldía - ira - depresión - aceptación.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Negación y aislamiento - rebeldía, ira - negociación - depresión - aceptación y paz.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388. Cuando hablamos de la etapa de depresión por la que pasan la mayoría de los/as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pacientes terminales en la aceptación de la muerte, podemos mencionar dos periodos de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depresión: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Depresión reactiva y depresión final.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Depresión reactiva y depresión transitoria.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Depresión inicial y depresión final.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Depresión reactiva y depresión preparatoria.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389. Dentro de las etapas por las que pasan la mayoría de los/as pacientes terminales en la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aceptación de la muerte se encuentra la depresión. ¿Cómo se llama la etapa de la depresión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que señala la transición entre la lucha por la vida y la aceptación de la muerte?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Depresión reactiva.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Depresión preparatoria.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Depresión transitoria.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Depresión final.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390. Los elementos (eslabones) necesarios para que se propague una enfermedad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transmisible se llama: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Cadena infecciosa.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b. Cadena </w:t>
      </w:r>
      <w:proofErr w:type="spellStart"/>
      <w:r w:rsidRPr="00F2380C">
        <w:rPr>
          <w:rFonts w:ascii="Arial" w:hAnsi="Arial" w:cs="Arial"/>
          <w:sz w:val="22"/>
          <w:szCs w:val="22"/>
        </w:rPr>
        <w:t>nosocomial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Cadena epidemiológica.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Ninguna es correcta.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391. ¿Qué se entiende por infección </w:t>
      </w:r>
      <w:proofErr w:type="spellStart"/>
      <w:r w:rsidRPr="00F2380C">
        <w:rPr>
          <w:rFonts w:ascii="Arial" w:hAnsi="Arial" w:cs="Arial"/>
          <w:sz w:val="22"/>
          <w:szCs w:val="22"/>
        </w:rPr>
        <w:t>nosocomial</w:t>
      </w:r>
      <w:proofErr w:type="spellEnd"/>
      <w:r w:rsidRPr="00F2380C">
        <w:rPr>
          <w:rFonts w:ascii="Arial" w:hAnsi="Arial" w:cs="Arial"/>
          <w:sz w:val="22"/>
          <w:szCs w:val="22"/>
        </w:rPr>
        <w:t>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Que es endémica en una zona del país.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Que es estacional.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Que aparece sólo en niños/as.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Que es relativa al hospital o se adquiere en él.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392. ¿Cuál de los siguientes es un tipo de trasmisión directa de gérmenes desde la fuente de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infección al sujeto sano?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Por fómites.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Por mordeduras.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Por el agua.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Por los alimentos.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393. Los seres animados o inanimados en los que el agente etiológico se reproduce en un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ambiente natural (hábitat del agente infeccioso) del que depende para su supervivencia, se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Cadena epidemiológica.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Huésped.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Mecanismo de transmisión.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Reservorio.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394. ¿Cuál de los siguientes es un tipo de trasmisión indirecta de gérmenes desde la fuente de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infección al sujeto sano?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F2380C">
        <w:rPr>
          <w:rFonts w:ascii="Arial" w:hAnsi="Arial" w:cs="Arial"/>
          <w:sz w:val="22"/>
          <w:szCs w:val="22"/>
        </w:rPr>
        <w:t>Transplacentaria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Arañazos.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Por el agua.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Por mordeduras.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395. La desinfección que se realiza en la habitación de un/a enfermo/a que ha estado sometido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 aislamiento cuando éste/a es dado de alta y se ha marchado de la habitación, se 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Desinfección final.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Desinfección parcial.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c. Desinfección </w:t>
      </w:r>
      <w:proofErr w:type="gramStart"/>
      <w:r w:rsidRPr="00F2380C">
        <w:rPr>
          <w:rFonts w:ascii="Arial" w:hAnsi="Arial" w:cs="Arial"/>
          <w:sz w:val="22"/>
          <w:szCs w:val="22"/>
        </w:rPr>
        <w:t>continua</w:t>
      </w:r>
      <w:proofErr w:type="gram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Desinfección periódica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396. En la clasificación de los tipos de cirugía según el grado de contaminación, se encuentran</w:t>
      </w:r>
      <w:r w:rsidR="004E592E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las heridas abiertas recientes (menos de 4 horas). ¿Cómo se llama este tipo de cirugía?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Limpia-contaminada.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Sucia o infectada.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Contaminada.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Limpia.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397. El tipo de aislamiento de pacientes que tiene por objeto la transmisión de infecciones muy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contagiosas o virulentas que pueden propagarse fácilmente por vía aérea y por contacto directo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recibe el nombre 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Aislamiento respiratorio.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Aislamiento parenteral.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Aislamiento entérico.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Aislamiento estricto.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398. El aislamiento en el que el/la paciente no es contagioso/</w:t>
      </w:r>
      <w:proofErr w:type="spellStart"/>
      <w:r w:rsidRPr="00F2380C">
        <w:rPr>
          <w:rFonts w:ascii="Arial" w:hAnsi="Arial" w:cs="Arial"/>
          <w:sz w:val="22"/>
          <w:szCs w:val="22"/>
        </w:rPr>
        <w:t>a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sino que el medio que le rodea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es altamente peligroso para él/ella, con elevado riesgo de adquirir infecciones (Ej.: pacientes</w:t>
      </w:r>
      <w:r w:rsidR="00362A5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380C">
        <w:rPr>
          <w:rFonts w:ascii="Arial" w:hAnsi="Arial" w:cs="Arial"/>
          <w:sz w:val="22"/>
          <w:szCs w:val="22"/>
        </w:rPr>
        <w:t>inmunodeprimidos</w:t>
      </w:r>
      <w:proofErr w:type="spellEnd"/>
      <w:r w:rsidRPr="00F2380C">
        <w:rPr>
          <w:rFonts w:ascii="Arial" w:hAnsi="Arial" w:cs="Arial"/>
          <w:sz w:val="22"/>
          <w:szCs w:val="22"/>
        </w:rPr>
        <w:t>, quemados, etc.) se 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Aislamiento respiratorio.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b. Aislamiento protector.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Aislamiento entérico.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Aislamiento estricto.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399. El aislamiento que trata de prevenir el contagio de enfermedades infecciosas que se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transmite por vía digestiva se 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Aislamiento respiratorio.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Aislamiento protector.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Aislamiento entérico.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Aislamiento estricto.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400. ¿Quién define la infección </w:t>
      </w:r>
      <w:proofErr w:type="spellStart"/>
      <w:r w:rsidRPr="00F2380C">
        <w:rPr>
          <w:rFonts w:ascii="Arial" w:hAnsi="Arial" w:cs="Arial"/>
          <w:sz w:val="22"/>
          <w:szCs w:val="22"/>
        </w:rPr>
        <w:t>nosocomial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como cualquier enfermedad microbiana,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reconocible clínicamente, que afecta a los/as pacientes como consecuencia de ser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admitidos/as en el hospital, o atendidos/as para tratamiento, y al personal sanitario como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consecuencia de su trabajo?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 Organización Mundial de la Salud.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 Ley General de Sanidad.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Ley de Prevención de Riesgos Laborales.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Las distintas notas técnicas elaboradas por el Instituto Nacional de Seguridad e Higiene en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el Trabajo.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401. ¿Cuál es la secuencia de pasos a seguir en la cadena de supervivencia?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Pedir ayuda, RCP básica, desfibrilación, RCP avanzada, estabilización y traslado.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Pedir ayuda, traslado, RCP básica y desfibrilación.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Pedir ayuda, RCP avanzada, traslado y desfibrilación.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Pedir ayuda, estabilización, RCP básica y traslado.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402. ¿Cuándo empieza a deteriorarse el cerebro humano si no le llega oxígeno en una RCP?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 los 4 minutos.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 los 5 minutos.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 los 6 minutos.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 los 10 minutos.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403. ¿Los/as celadores/as de urgencias son personal sanitario?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Sí.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Sólo en los pueblos.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Cuando el/la juez/a lo requiera.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404. ¿Quién mantiene la entrada de urgencias surtida de carros y camillas?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El/la celador/a de urgencias.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b. La/el auxiliar de urgencias.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 personal de mantenimiento del centro.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El/la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405. ¿Quién cuida de que los pasillos y zonas de circulación dentro de urgencias permanezca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despejado?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Seguridad.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Auxiliares de enfermería.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Celador/a de urgencias.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d. Enfermero/a de </w:t>
      </w:r>
      <w:proofErr w:type="spellStart"/>
      <w:r w:rsidRPr="00F2380C">
        <w:rPr>
          <w:rFonts w:ascii="Arial" w:hAnsi="Arial" w:cs="Arial"/>
          <w:sz w:val="22"/>
          <w:szCs w:val="22"/>
        </w:rPr>
        <w:t>triaje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406. En la Unidad de Urgencias de un Hospital, el/la celador/a no tiene asignada una de estas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funciones: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Indicar a los/as acompañantes que pasen a la Sala de espera donde serán informados/as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las vicisitudes de la asistencia que recibe el/la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Trasladar a los/as pacientes a la Sala de Yesos.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Realización de placas radiográficas en el Servicio de Radiología con o sin la colaboración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personal auxiliar.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Traslado de pacientes encamados para ingreso en Planta de hospitalización llevando la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documentación del ingreso que realiza Admisión.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407. ¿Es función del/de la celador/a cuidar de que el/la paciente acuda a la zona de consulta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urgencias acompañado/a sólo por el número de personas que esté permitido?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Sí.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Sólo permitirá la entrada al/a la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Sólo permitirá la entrada al/a la acompañante.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408. ¿Quién controla que los/as pacientes y sus acompañantes no accedan a zonas no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autorizadas?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Seguridad.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El/la celador/a.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El/la auxiliar administrativo/a.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Nadie, pacientes y acompañantes pueden pasear por todas las zonas.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409. ¿Quién es la persona encargada de la sujeción de un/a paciente al/a la cual se le está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haciendo un lavado gástrico?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El/la celador/a.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Seguridad.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El/la médico/a encargado/a de la asistencia.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El/la familiar del/de la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410. Según el Estatuto del Personal No Sanitario de las Instituciones Sanitarias de la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Seguridad Social, ¿puede un/a celador/a llevar una petición de analítica al laboratorio?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Sí.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Sólo en ausencia del/de la Auxiliar de Enfermería que es la persona encargada de esta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función.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Solamente cuando sean más de dos peticiones.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411. ¿Puede un/a celador/a llevar una hoja de interconsulta al laboratorio?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Sí.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Sólo en ausencia del Jefe de Personal Subalterno, que es la persona encargada de esta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función.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Sólo excepcionalmente y por indicación expresa de la dirección del centro.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412. ¿En qué rama del personal al servicio de instituciones sanitarias se encuentra el/la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celador/a de urgencias?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No sanitaria.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Técnica.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Facultativa.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Administrativa.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413. Las funciones del/de la celador/a de urgencias respecto a los/as acompañantes de los/</w:t>
      </w:r>
      <w:proofErr w:type="gramStart"/>
      <w:r w:rsidRPr="00F2380C">
        <w:rPr>
          <w:rFonts w:ascii="Arial" w:hAnsi="Arial" w:cs="Arial"/>
          <w:sz w:val="22"/>
          <w:szCs w:val="22"/>
        </w:rPr>
        <w:t>as</w:t>
      </w:r>
      <w:proofErr w:type="gramEnd"/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pacientes son: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Comprobar que los/as acompañantes autorizados/as a permanecer dentro de la zona de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boxes o consultas con el/la familiar asistido/a puedan acceder a otras zonas libremente.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Indicar a los/as acompañantes que pasen a la Sala de Espera en donde serán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informados/as por megafonía o directamente de las vicisitudes de la asistencia que recibe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el/la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Cuidar de que el/la paciente acuda a la zona de boxes o consulta de Urgencias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acompañado/a por el número de personas que quiera.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Cuidar de que los pasillos y zonas de circulación permanezcan despejados de personal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sanitario en cualquier momento.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414. ¿Quién sale a recibir a los/as pacientes que vienen a urgencias por primera vez?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Su familiar.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El/la conductor/a de la ambulancia.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El/la celador/a de la puerta de urgencias.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El/la celador/a de consultas.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415. ¿Quién traslada el material de lencería de una dependencia a otra de la institución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sanitaria?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El/la Auxiliar de clínica.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b. El/la Médico/a.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El/la DUE.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El/la Celador/a.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416. ¿Cuándo deben activarse los servicios de emergencia sanitaria en una parada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cardiorrespiratoria?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Nunca.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Tras hacer la maniobra de RCP.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Cuando identifiquemos que es una parada cardiorrespiratoria.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Nada más ver lo sucedido.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417. ¿Qué significan las siglas SVA?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Soporte Vital Avanzado.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Signos Vitales Anormales.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c. Síncope </w:t>
      </w:r>
      <w:proofErr w:type="spellStart"/>
      <w:r w:rsidRPr="00F2380C">
        <w:rPr>
          <w:rFonts w:ascii="Arial" w:hAnsi="Arial" w:cs="Arial"/>
          <w:sz w:val="22"/>
          <w:szCs w:val="22"/>
        </w:rPr>
        <w:t>Vasoconstrictivo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Agudo.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Sistema Vascular Alterado.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418. ¿Cómo puede ser valorada la conciencia de un/a paciente?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Tomando el pulso.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Viendo si respira.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Estimulándolo sensitivamente.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Dándole un poco de agua.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419. ¿Qué ventajas tiene la maniobra frente mentón?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Que el pulso sea más rápido.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Que nunca se dañe la cervical.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apertura de la vía aérea.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Impedir que la lengua caiga hacia atrás.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420. ¿Durante cuánto tiempo, como mínimo, debe valorarse la respiración?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2380C">
        <w:rPr>
          <w:rFonts w:ascii="Arial" w:hAnsi="Arial" w:cs="Arial"/>
          <w:sz w:val="22"/>
          <w:szCs w:val="22"/>
        </w:rPr>
        <w:t>a</w:t>
      </w:r>
      <w:proofErr w:type="gramEnd"/>
      <w:r w:rsidRPr="00F2380C">
        <w:rPr>
          <w:rFonts w:ascii="Arial" w:hAnsi="Arial" w:cs="Arial"/>
          <w:sz w:val="22"/>
          <w:szCs w:val="22"/>
        </w:rPr>
        <w:t>. 1 segundo.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2380C">
        <w:rPr>
          <w:rFonts w:ascii="Arial" w:hAnsi="Arial" w:cs="Arial"/>
          <w:sz w:val="22"/>
          <w:szCs w:val="22"/>
        </w:rPr>
        <w:t>b</w:t>
      </w:r>
      <w:proofErr w:type="gramEnd"/>
      <w:r w:rsidRPr="00F2380C">
        <w:rPr>
          <w:rFonts w:ascii="Arial" w:hAnsi="Arial" w:cs="Arial"/>
          <w:sz w:val="22"/>
          <w:szCs w:val="22"/>
        </w:rPr>
        <w:t>. 3 segundos.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2380C">
        <w:rPr>
          <w:rFonts w:ascii="Arial" w:hAnsi="Arial" w:cs="Arial"/>
          <w:sz w:val="22"/>
          <w:szCs w:val="22"/>
        </w:rPr>
        <w:t>c</w:t>
      </w:r>
      <w:proofErr w:type="gramEnd"/>
      <w:r w:rsidRPr="00F2380C">
        <w:rPr>
          <w:rFonts w:ascii="Arial" w:hAnsi="Arial" w:cs="Arial"/>
          <w:sz w:val="22"/>
          <w:szCs w:val="22"/>
        </w:rPr>
        <w:t>. 5 minutos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2380C">
        <w:rPr>
          <w:rFonts w:ascii="Arial" w:hAnsi="Arial" w:cs="Arial"/>
          <w:sz w:val="22"/>
          <w:szCs w:val="22"/>
        </w:rPr>
        <w:t>d</w:t>
      </w:r>
      <w:proofErr w:type="gramEnd"/>
      <w:r w:rsidRPr="00F2380C">
        <w:rPr>
          <w:rFonts w:ascii="Arial" w:hAnsi="Arial" w:cs="Arial"/>
          <w:sz w:val="22"/>
          <w:szCs w:val="22"/>
        </w:rPr>
        <w:t>. 5 segundos.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421. ¿Cuánto tiempo oscila la valoración de la respiración?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1 a 3 segundos.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3 a 5 segundos.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c. 5 a 10 segundos.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10 a 20 segundos.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422. Un/a paciente inconsciente pero que respira, ¿cómo debe ser colocado?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Posición de ataque.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Posición lateral de seguridad.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Posición decúbito supina.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Tal como esté.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423. Un/a paciente que respira. ¿Tiene pulso?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No, salvo una excepción.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En ocasiones.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Nunca.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Sí.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424. ¿Qué es el/la PLS?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Plus lateral de suplemento.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Posición lateral de seguimiento.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Posición de recuperación.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Pluses laterales.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425. ¿Qué debe hacerse ante un/a paciente que está inconsciente y no respira?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Lo/la pondremos en posición lateral de seguridad.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Comenzar las maniobras de PCR.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Comenzar las maniobras de PLS.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Comenzar las maniobras de RCP.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426. Al iniciar la RCP a un/a paciente ahogado/a. ¿Cuántas ventilaciones deben darse al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principio?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2.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3.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4.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5.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427. ¿Cuál es la secuencia habitual a seguir en una RCP?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30/2.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2/30.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15/2.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d. 2/15.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428. Al iniciar la RCP a un/a paciente con sobredosis de drogas. ¿Cuántas ventilaciones deben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darse al principio?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2.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3.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4.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5.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429. Al iniciar la RCP a un/a paciente traumatizado/a. ¿Cuántas ventilaciones se le dan al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principio?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5.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4.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3.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2.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430. Con las maniobras de soporte vital básico se pretende: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Evitar que el/la paciente se autolesione al caer.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Disminuir la ansiedad del/de la paciente aquejado/a de EPOC.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Mantener un mínimo de oxigenación y circulación, que evite el daño irreparable que puede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provocar en el cerebro la falta de oxígeno.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Liberar de cuerpos extraños las vías aéreas del/de la paciente, mediante un barrido digital.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431. ¿Cómo se puede confirmar que tenemos un/a paciente con un PCR?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Por la falta de tono muscular.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Por la falta de visión.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Por la falta de color en la piel.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Por falta de consciencia y respiración.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432. ¿Dónde se ponen las manos en el masaje cardiaco?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a. En el apéndice </w:t>
      </w:r>
      <w:proofErr w:type="spellStart"/>
      <w:r w:rsidRPr="00F2380C">
        <w:rPr>
          <w:rFonts w:ascii="Arial" w:hAnsi="Arial" w:cs="Arial"/>
          <w:sz w:val="22"/>
          <w:szCs w:val="22"/>
        </w:rPr>
        <w:t>xifoide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En el centro del pecho.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En la mamila izquierda.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En la mamila derecha.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433. ¿En qué posición deberá estar el/la paciente para hacerle la maniobra de RCP?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En posición lateral de seguridad.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En posición lateral izquierda.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En posición lateral derecha.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d. En decúbito supino.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434. ¿Cuál es la depresión esternal óptima de un/a paciente al/a la cual le hacemos la PCR?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F2380C">
        <w:rPr>
          <w:rFonts w:ascii="Arial" w:hAnsi="Arial" w:cs="Arial"/>
          <w:sz w:val="22"/>
          <w:szCs w:val="22"/>
          <w:lang w:val="en-US"/>
        </w:rPr>
        <w:t>a. 1</w:t>
      </w:r>
      <w:proofErr w:type="gramEnd"/>
      <w:r w:rsidRPr="00F2380C">
        <w:rPr>
          <w:rFonts w:ascii="Arial" w:hAnsi="Arial" w:cs="Arial"/>
          <w:sz w:val="22"/>
          <w:szCs w:val="22"/>
          <w:lang w:val="en-US"/>
        </w:rPr>
        <w:t>-2 cm.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F2380C">
        <w:rPr>
          <w:rFonts w:ascii="Arial" w:hAnsi="Arial" w:cs="Arial"/>
          <w:sz w:val="22"/>
          <w:szCs w:val="22"/>
          <w:lang w:val="en-US"/>
        </w:rPr>
        <w:t>b. 2</w:t>
      </w:r>
      <w:proofErr w:type="gramEnd"/>
      <w:r w:rsidRPr="00F2380C">
        <w:rPr>
          <w:rFonts w:ascii="Arial" w:hAnsi="Arial" w:cs="Arial"/>
          <w:sz w:val="22"/>
          <w:szCs w:val="22"/>
          <w:lang w:val="en-US"/>
        </w:rPr>
        <w:t>-3 cm.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F2380C">
        <w:rPr>
          <w:rFonts w:ascii="Arial" w:hAnsi="Arial" w:cs="Arial"/>
          <w:sz w:val="22"/>
          <w:szCs w:val="22"/>
          <w:lang w:val="en-US"/>
        </w:rPr>
        <w:t>c. 3</w:t>
      </w:r>
      <w:proofErr w:type="gramEnd"/>
      <w:r w:rsidRPr="00F2380C">
        <w:rPr>
          <w:rFonts w:ascii="Arial" w:hAnsi="Arial" w:cs="Arial"/>
          <w:sz w:val="22"/>
          <w:szCs w:val="22"/>
          <w:lang w:val="en-US"/>
        </w:rPr>
        <w:t>-4 cm.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F2380C">
        <w:rPr>
          <w:rFonts w:ascii="Arial" w:hAnsi="Arial" w:cs="Arial"/>
          <w:sz w:val="22"/>
          <w:szCs w:val="22"/>
          <w:lang w:val="en-US"/>
        </w:rPr>
        <w:t>d. 4</w:t>
      </w:r>
      <w:proofErr w:type="gramEnd"/>
      <w:r w:rsidRPr="00F2380C">
        <w:rPr>
          <w:rFonts w:ascii="Arial" w:hAnsi="Arial" w:cs="Arial"/>
          <w:sz w:val="22"/>
          <w:szCs w:val="22"/>
          <w:lang w:val="en-US"/>
        </w:rPr>
        <w:t>-5 cm.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435. ¿Cuál sería la frecuencia óptima de compresiones por minuto en la reanimación de un/a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paciente en PCR?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15.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30.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50.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100.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436. En el caso de participar dos reanimadores/as en las maniobras de reanimación, ¿cuál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sería la secuencia idónea de compresiones y respiraciones a realizar a un/a paciente en PCR?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15/2.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2/15.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30/2.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2/30.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437. ¿Cuántos tipos de obstrucciones se conocen de las vías aéreas?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1.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2.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3.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4.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438. ¿Cuál es el reflejo más común en una obstrucción parcial de las vías aéreas?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Los gritos del/de la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Las convulsiones del/de la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Las manos del/de la paciente en su garganta.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gesticulación del/de la paciente mostrando la causa de la obstrucción.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439. En una obstrucción parcial de las vías aéreas. ¿Debe animarse al/a la paciente a toser?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No, se le dará agua.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Sí, siempre que le sea posible.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No, se espera a que se desmaye.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d. No, se le anima a que trague.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440. Si tenemos a un/a paciente inconsciente con las vías respiratorias obstruidas. ¿Cuántas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palmadas intercostales le daremos?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Ninguna.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Dos.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Cinco.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Siete.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441. ¿En qué consiste básicamente la maniobra de </w:t>
      </w:r>
      <w:proofErr w:type="spellStart"/>
      <w:r w:rsidRPr="00F2380C">
        <w:rPr>
          <w:rFonts w:ascii="Arial" w:hAnsi="Arial" w:cs="Arial"/>
          <w:sz w:val="22"/>
          <w:szCs w:val="22"/>
        </w:rPr>
        <w:t>Heimlich</w:t>
      </w:r>
      <w:proofErr w:type="spellEnd"/>
      <w:r w:rsidRPr="00F2380C">
        <w:rPr>
          <w:rFonts w:ascii="Arial" w:hAnsi="Arial" w:cs="Arial"/>
          <w:sz w:val="22"/>
          <w:szCs w:val="22"/>
        </w:rPr>
        <w:t>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Poner al/a la paciente boca abajo.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Compresiones abdominales.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Frente-mentón.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Compresiones torácicas.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442. ¿Dónde se situará el/la reanimador/</w:t>
      </w:r>
      <w:proofErr w:type="spellStart"/>
      <w:r w:rsidRPr="00F2380C">
        <w:rPr>
          <w:rFonts w:ascii="Arial" w:hAnsi="Arial" w:cs="Arial"/>
          <w:sz w:val="22"/>
          <w:szCs w:val="22"/>
        </w:rPr>
        <w:t>a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en la maniobra de </w:t>
      </w:r>
      <w:proofErr w:type="spellStart"/>
      <w:r w:rsidRPr="00F2380C">
        <w:rPr>
          <w:rFonts w:ascii="Arial" w:hAnsi="Arial" w:cs="Arial"/>
          <w:sz w:val="22"/>
          <w:szCs w:val="22"/>
        </w:rPr>
        <w:t>Heimlich</w:t>
      </w:r>
      <w:proofErr w:type="spellEnd"/>
      <w:r w:rsidRPr="00F2380C">
        <w:rPr>
          <w:rFonts w:ascii="Arial" w:hAnsi="Arial" w:cs="Arial"/>
          <w:sz w:val="22"/>
          <w:szCs w:val="22"/>
        </w:rPr>
        <w:t>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En paralelo al/a la paciente, viendo en todo momento su pecho.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De frente al/a la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Detrás del/de la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 los pies del/de la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443. ¿Qué debe hacerse con un/a paciente adulto/a que pierde la consciencia tras una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obstrucción de las vías aéreas?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a. La maniobra de </w:t>
      </w:r>
      <w:proofErr w:type="spellStart"/>
      <w:r w:rsidRPr="00F2380C">
        <w:rPr>
          <w:rFonts w:ascii="Arial" w:hAnsi="Arial" w:cs="Arial"/>
          <w:sz w:val="22"/>
          <w:szCs w:val="22"/>
        </w:rPr>
        <w:t>Heimlich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Mirar dentro de la boca o hacer un barrido digital en la misma.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Hacer 30 compresiones y 2 respiraciones.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Esperar a los servicios de urgencias/emergencias sin hacer nada.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444. ¿Cómo se detienen las hemorragias que no afecten a las extremidades?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Comprimiendo la herida.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Abriendo más la herida.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Poniendo al/a la paciente en posición lateral de seguridad.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Elevando la herida por encima del corazón del/de la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445. ¿Cuándo debe realizarse un torniquete?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Nunca.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Cuando no tengamos nada para tapar la herida.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En amputaciones traumáticas de un miembro.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d. Siempre que la herida esté en una extremidad.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446. ¿Dónde se coloca un miembro amputado?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En una bolsa con hielo.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b. En una bolsa y </w:t>
      </w:r>
      <w:proofErr w:type="spellStart"/>
      <w:r w:rsidRPr="00F2380C">
        <w:rPr>
          <w:rFonts w:ascii="Arial" w:hAnsi="Arial" w:cs="Arial"/>
          <w:sz w:val="22"/>
          <w:szCs w:val="22"/>
        </w:rPr>
        <w:t>esta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en otra bolsa con hielo.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En el contenedor más próximo.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Cerca del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447. ¿Se debe facilitar a un/a paciente recién amputado bebidas para reponer los líquidos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perdidos?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Cuando nos lo pida.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Nunca.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Sí.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Sí, pero sólo agua.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448. ¿Cuál de los siguientes materiales sanitarios es una cánula </w:t>
      </w:r>
      <w:proofErr w:type="spellStart"/>
      <w:r w:rsidRPr="00F2380C">
        <w:rPr>
          <w:rFonts w:ascii="Arial" w:hAnsi="Arial" w:cs="Arial"/>
          <w:sz w:val="22"/>
          <w:szCs w:val="22"/>
        </w:rPr>
        <w:t>orofaríngea</w:t>
      </w:r>
      <w:proofErr w:type="spellEnd"/>
      <w:r w:rsidRPr="00F2380C">
        <w:rPr>
          <w:rFonts w:ascii="Arial" w:hAnsi="Arial" w:cs="Arial"/>
          <w:sz w:val="22"/>
          <w:szCs w:val="22"/>
        </w:rPr>
        <w:t>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F2380C">
        <w:rPr>
          <w:rFonts w:ascii="Arial" w:hAnsi="Arial" w:cs="Arial"/>
          <w:sz w:val="22"/>
          <w:szCs w:val="22"/>
        </w:rPr>
        <w:t>Guedel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b. Mascarilla de </w:t>
      </w:r>
      <w:proofErr w:type="spellStart"/>
      <w:r w:rsidRPr="00F2380C">
        <w:rPr>
          <w:rFonts w:ascii="Arial" w:hAnsi="Arial" w:cs="Arial"/>
          <w:sz w:val="22"/>
          <w:szCs w:val="22"/>
        </w:rPr>
        <w:t>ambú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Gafas nasales.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Collarín.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449. ¿De qué tamaño es una cánula de </w:t>
      </w:r>
      <w:proofErr w:type="spellStart"/>
      <w:r w:rsidRPr="00F2380C">
        <w:rPr>
          <w:rFonts w:ascii="Arial" w:hAnsi="Arial" w:cs="Arial"/>
          <w:sz w:val="22"/>
          <w:szCs w:val="22"/>
        </w:rPr>
        <w:t>Guedel</w:t>
      </w:r>
      <w:proofErr w:type="spellEnd"/>
      <w:r w:rsidRPr="00F2380C">
        <w:rPr>
          <w:rFonts w:ascii="Arial" w:hAnsi="Arial" w:cs="Arial"/>
          <w:sz w:val="22"/>
          <w:szCs w:val="22"/>
        </w:rPr>
        <w:t>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Oscila entre los 10 y los 20 mm.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Tiene una medida estándar de 10 cm, a la que se ajustan todos los fabricantes.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Este tipo de cánulas se corta a medida, a partir de una sola pieza suministrada por los/as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fabricantes.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Oscila entre los 5 y los 12 cm.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450. ¿Qué es un DEA?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Día especial alterado.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Desfibrilador externo automático.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Desfibrilador especial automatizado.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Desfibrilador esencial alternativo.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451. ¿Se puede usar un DEA en un/a niño/a de 2 años si fuera necesario?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Sí.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Lo decide el DEA.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Sí, pero antes le quitaremos la batería.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452. Durante la práctica de una desfibrilación a un/a paciente, ¿qué medidas se deben tomar?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Asegurarse de que nadie toque al/a la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Mantener las compresiones torácicas.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c. Colocaremos el </w:t>
      </w:r>
      <w:proofErr w:type="spellStart"/>
      <w:r w:rsidRPr="00F2380C">
        <w:rPr>
          <w:rFonts w:ascii="Arial" w:hAnsi="Arial" w:cs="Arial"/>
          <w:sz w:val="22"/>
          <w:szCs w:val="22"/>
        </w:rPr>
        <w:t>Guedel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Comprobaremos la respiración.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453. ¿Qué es un resucitador manual?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Una persona que está entrenada para la RCP.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b. Un balón </w:t>
      </w:r>
      <w:proofErr w:type="spellStart"/>
      <w:r w:rsidRPr="00F2380C">
        <w:rPr>
          <w:rFonts w:ascii="Arial" w:hAnsi="Arial" w:cs="Arial"/>
          <w:sz w:val="22"/>
          <w:szCs w:val="22"/>
        </w:rPr>
        <w:t>autoinflable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con una válvula.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Un manual sobre la RCP.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Parches de nicotina.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454. ¿Todos los balones </w:t>
      </w:r>
      <w:proofErr w:type="spellStart"/>
      <w:r w:rsidRPr="00F2380C">
        <w:rPr>
          <w:rFonts w:ascii="Arial" w:hAnsi="Arial" w:cs="Arial"/>
          <w:sz w:val="22"/>
          <w:szCs w:val="22"/>
        </w:rPr>
        <w:t>autoinflables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tienen la misma capacidad?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Sí.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Depende del reservorio.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Los pediátricos tienen mayor capacidad.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455. ¿Qué concentración de H2O se consigue con una bolsa de reservorio en el resucitador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manual?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100%.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21%.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16%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Ninguna.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456. ¿Qué se consigue con la bolsa de reservorio del resucitador manual?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Mayor concentración de oxígeno.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Mayor concentración de H2O.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c. Mayor </w:t>
      </w:r>
      <w:proofErr w:type="spellStart"/>
      <w:r w:rsidRPr="00F2380C">
        <w:rPr>
          <w:rFonts w:ascii="Arial" w:hAnsi="Arial" w:cs="Arial"/>
          <w:sz w:val="22"/>
          <w:szCs w:val="22"/>
        </w:rPr>
        <w:t>reinspiración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del/de la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Menor concentración de oxígeno.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457. Las maniobras de soporte vital básico deben mantenerse hasta la llegada de los equipos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sanitarios especializados, excepto en una de las siguientes situaciones: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Cuando se presente la posibilidad de trasladar al/a la paciente traumatizado/a al servicio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urgencias más próximo, en cualquier tipo de medio de transporte.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Cuando, tras un tiempo prudencial de 5 minutos, continúa la ausencia de actividad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cardíaca o de respiración del/de la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Cuando, tras un tiempo prudencial de 8 minutos, continúa la ausencia de actividad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cardíaca o de respiración del/de la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d. Cuando el/la paciente recupere la circulación espontánea, en cuyo caso el/la reanimador/a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se mantendrá alerta junto al/a accidentado/a, comprobando periódicamente sus funciones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vitales.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458. En las maniobras de soporte vital básico realizadas a pacientes pediátricos, indique cuál de las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siguientes actuaciones o afirmaciones no es correcta: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Las maniobras de apertura de las vías aéreas son iguales que en los/as adultos/as: maniobra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frente-mentón y maniobra de tracción mandibular.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Si el/la paciente es un/a lactante, la boca del/de la reanimador/</w:t>
      </w:r>
      <w:proofErr w:type="spellStart"/>
      <w:r w:rsidRPr="00F2380C">
        <w:rPr>
          <w:rFonts w:ascii="Arial" w:hAnsi="Arial" w:cs="Arial"/>
          <w:sz w:val="22"/>
          <w:szCs w:val="22"/>
        </w:rPr>
        <w:t>a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debe aplicarse abarcando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la boca y la nariz del/de la niño/a.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Si el/la niño/a tiene dificultad respiratoria suele adoptar unas posturas determinadas que le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facilitan la respiración, pero el/la reanimador/</w:t>
      </w:r>
      <w:proofErr w:type="spellStart"/>
      <w:r w:rsidRPr="00F2380C">
        <w:rPr>
          <w:rFonts w:ascii="Arial" w:hAnsi="Arial" w:cs="Arial"/>
          <w:sz w:val="22"/>
          <w:szCs w:val="22"/>
        </w:rPr>
        <w:t>a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debe obligar al/a la niño/a a modificar su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postura y a adoptar la posición de seguridad.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En los/as niños/as pequeños/as, al apoyar su espalda sobre la palma de la mano del/de la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reanimador/a, los hombros se elevan, permitiendo que la cabeza se extienda ligeramente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hacia atrás abriendo la vía aérea de forma adecuada.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459. ¿Cuántas compresiones y ventilaciones se darán a un/a paciente pediátrico/a con un/a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reanimador/a?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2/30.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15/2.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2/15.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30/2.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460. ¿Cuántas compresiones y ventilaciones se darán a un/a paciente pediátrico/a con dos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reanimadores/as?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2/30.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15/2.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2/15.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30/2.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461. ¿Cuántas insuflaciones se darán a un/a paciente pediátrico/</w:t>
      </w:r>
      <w:proofErr w:type="spellStart"/>
      <w:r w:rsidRPr="00F2380C">
        <w:rPr>
          <w:rFonts w:ascii="Arial" w:hAnsi="Arial" w:cs="Arial"/>
          <w:sz w:val="22"/>
          <w:szCs w:val="22"/>
        </w:rPr>
        <w:t>a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en PCR antes de empezar la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RCP?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2.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3.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4.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5.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462. ¿Tiene relación el trastorno respiratorio con la ansiedad?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Sí.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Sólo cuando la ansiedad no es controlada con medicamentos.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Sólo cuando la ansiedad está provocada por el tabaquismo.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463. ¿Cuál es la principal función del sistema respiratorio?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Intercambio adecuado de oxígeno y anhídrido carbónico.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Transporte de nutrientes a las células.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Intercambio de oxígeno y H2O.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Eliminación de residuos físicos.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464. ¿Qué es una insuficiencia respiratoria?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 situación que se produce cuando algún componente del sistema respiratorio aprueba.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 cese de la respiración espontánea.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situación que se produce cuando alguno o algunos componentes del sistema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respiratorio fracasan.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contención voluntaria de la respiración.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465. ¿Qué es un </w:t>
      </w:r>
      <w:proofErr w:type="spellStart"/>
      <w:r w:rsidRPr="00F2380C">
        <w:rPr>
          <w:rFonts w:ascii="Arial" w:hAnsi="Arial" w:cs="Arial"/>
          <w:sz w:val="22"/>
          <w:szCs w:val="22"/>
        </w:rPr>
        <w:t>Shunt</w:t>
      </w:r>
      <w:proofErr w:type="spellEnd"/>
      <w:r w:rsidRPr="00F2380C">
        <w:rPr>
          <w:rFonts w:ascii="Arial" w:hAnsi="Arial" w:cs="Arial"/>
          <w:sz w:val="22"/>
          <w:szCs w:val="22"/>
        </w:rPr>
        <w:t>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Un tipo de alteración muscular.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Un tipo de alteración medular.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Un tipo de alteración circulatoria.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Un tipo de insuficiencia respiratoria.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466. ¿Qué es la disnea?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 sensación de falta de aire.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 disminución de los niveles de oxígeno por debajo del 80%.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 intercambio de oxígeno y H2O.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También se la conoce como triple maniobra.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467. ¿Tiene relación el dolor torácico con la disnea?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Nunca.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Generalmente 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Sí.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Sólo cuando lo diga el/la médico/a.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468. ¿En qué posición se traslada a una persona con insuficiencia respiratoria?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  <w:lang w:val="de-DE"/>
        </w:rPr>
      </w:pPr>
      <w:r w:rsidRPr="00F2380C">
        <w:rPr>
          <w:rFonts w:ascii="Arial" w:hAnsi="Arial" w:cs="Arial"/>
          <w:sz w:val="22"/>
          <w:szCs w:val="22"/>
          <w:lang w:val="de-DE"/>
        </w:rPr>
        <w:t>a. Sims.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  <w:lang w:val="de-DE"/>
        </w:rPr>
      </w:pPr>
      <w:r w:rsidRPr="00F2380C">
        <w:rPr>
          <w:rFonts w:ascii="Arial" w:hAnsi="Arial" w:cs="Arial"/>
          <w:sz w:val="22"/>
          <w:szCs w:val="22"/>
          <w:lang w:val="de-DE"/>
        </w:rPr>
        <w:t>b. Fowler.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  <w:lang w:val="de-DE"/>
        </w:rPr>
      </w:pPr>
      <w:r w:rsidRPr="00F2380C">
        <w:rPr>
          <w:rFonts w:ascii="Arial" w:hAnsi="Arial" w:cs="Arial"/>
          <w:sz w:val="22"/>
          <w:szCs w:val="22"/>
          <w:lang w:val="de-DE"/>
        </w:rPr>
        <w:t>c. Trendelenburg.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Mahometana.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469. ¿Qué se aconseja para atender a un/a paciente con una insuficiencia respiratoria?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a. Oxigenoterapia.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Tumbar al/a la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Dejarle/</w:t>
      </w:r>
      <w:proofErr w:type="spellStart"/>
      <w:r w:rsidRPr="00F2380C">
        <w:rPr>
          <w:rFonts w:ascii="Arial" w:hAnsi="Arial" w:cs="Arial"/>
          <w:sz w:val="22"/>
          <w:szCs w:val="22"/>
        </w:rPr>
        <w:t>a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en su domicilio.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Hacer un lavado de estómago.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470. ¿Qué es el asma?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Se le denomina también Síndrome de Ulises.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Una alteración en el sistema de transporte de hemoglobina.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Un síndrome de hiperactividad bronquial.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 síndrome que se produce por la saturación de oxígeno en la sangre.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471. A la hora de trasladar a un/a paciente con asma, ¿qué posición debe elegirse?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  <w:lang w:val="de-DE"/>
        </w:rPr>
      </w:pPr>
      <w:r w:rsidRPr="00F2380C">
        <w:rPr>
          <w:rFonts w:ascii="Arial" w:hAnsi="Arial" w:cs="Arial"/>
          <w:sz w:val="22"/>
          <w:szCs w:val="22"/>
          <w:lang w:val="de-DE"/>
        </w:rPr>
        <w:t>a. Sims.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  <w:lang w:val="de-DE"/>
        </w:rPr>
      </w:pPr>
      <w:r w:rsidRPr="00F2380C">
        <w:rPr>
          <w:rFonts w:ascii="Arial" w:hAnsi="Arial" w:cs="Arial"/>
          <w:sz w:val="22"/>
          <w:szCs w:val="22"/>
          <w:lang w:val="de-DE"/>
        </w:rPr>
        <w:t>b. Fowler.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  <w:lang w:val="de-DE"/>
        </w:rPr>
      </w:pPr>
      <w:r w:rsidRPr="00F2380C">
        <w:rPr>
          <w:rFonts w:ascii="Arial" w:hAnsi="Arial" w:cs="Arial"/>
          <w:sz w:val="22"/>
          <w:szCs w:val="22"/>
          <w:lang w:val="de-DE"/>
        </w:rPr>
        <w:t>c. Trendelenburg.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Mahometana.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472. ¿Cómo debe ser nuestra actitud ante un/a paciente con asma?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Procuraremos estimular al/a la enfermo/a lo más posible para que no disminuya su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actividad nerviosa ni su nerviosismo.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Le agitaremos por los hombros para facilitar la respiración.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Le gritaremos al oído para que la comunicación sea más efectiva.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Intentaremos disminuir la ansiedad del/de la enfermo/a.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473. ¿Qué es un/a EPOC?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Una enfermedad de determinadas glándulas también denominada Síndrome de Ulises.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Una enfermedad pulmonar obstructiva crónica.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Un síndrome de hiperactividad bronquial.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Una enfermedad producida por obstrucción caudal.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474. ¿En qué posición debe ser transportado/a un/a paciente aquejado/a de EPOC?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  <w:lang w:val="de-DE"/>
        </w:rPr>
      </w:pPr>
      <w:r w:rsidRPr="00F2380C">
        <w:rPr>
          <w:rFonts w:ascii="Arial" w:hAnsi="Arial" w:cs="Arial"/>
          <w:sz w:val="22"/>
          <w:szCs w:val="22"/>
          <w:lang w:val="de-DE"/>
        </w:rPr>
        <w:t>a. Sims.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  <w:lang w:val="de-DE"/>
        </w:rPr>
      </w:pPr>
      <w:r w:rsidRPr="00F2380C">
        <w:rPr>
          <w:rFonts w:ascii="Arial" w:hAnsi="Arial" w:cs="Arial"/>
          <w:sz w:val="22"/>
          <w:szCs w:val="22"/>
          <w:lang w:val="de-DE"/>
        </w:rPr>
        <w:t>b. Fowler.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  <w:lang w:val="de-DE"/>
        </w:rPr>
      </w:pPr>
      <w:r w:rsidRPr="00F2380C">
        <w:rPr>
          <w:rFonts w:ascii="Arial" w:hAnsi="Arial" w:cs="Arial"/>
          <w:sz w:val="22"/>
          <w:szCs w:val="22"/>
          <w:lang w:val="de-DE"/>
        </w:rPr>
        <w:t>c. Trendelenburg.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Mahometana.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475. ¿Cómo debe ser nuestra actitud ante un/a paciente con EPOC?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No debemos dar ninguna importancia al nerviosismo o ansiedad del/de la enfermo/a.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b. Le agitaremos por los hombros para facilitar la respiración.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Le gritaremos al oído para que la comunicación sea más efectiva.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Intentaremos disminuir la ansiedad del/de la enfermo/a.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476. La campana de oxígeno: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Es la otra denominación posible de la tienda de oxígeno.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Es un dispositivo de oxigenoterapia de circuito cerrado parecido a la tienda de oxígeno,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que abarca la cabeza y cuello del/de la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c. Es un dispositivo de oxigenoterapia de circuito abierto parecido a la mascarilla </w:t>
      </w:r>
      <w:proofErr w:type="spellStart"/>
      <w:r w:rsidRPr="00F2380C">
        <w:rPr>
          <w:rFonts w:ascii="Arial" w:hAnsi="Arial" w:cs="Arial"/>
          <w:sz w:val="22"/>
          <w:szCs w:val="22"/>
        </w:rPr>
        <w:t>oronasal</w:t>
      </w:r>
      <w:proofErr w:type="spellEnd"/>
      <w:r w:rsidRPr="00F2380C">
        <w:rPr>
          <w:rFonts w:ascii="Arial" w:hAnsi="Arial" w:cs="Arial"/>
          <w:sz w:val="22"/>
          <w:szCs w:val="22"/>
        </w:rPr>
        <w:t>, que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abarca también los ojos y oídos del/de la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Es otra denominación posible de la botella o bombona de oxígeno.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477. En los equipos de oxigenoterapia, no es correcto afirmar que las gafas nasales: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Son tubos similares a las sondas, pero que se adaptan simultáneamente a las dos fosas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nasales.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Presentan el inconveniente de que resecan mucho las mucosas.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Presentan la ventaja de que el/la enfermo/a puede hablar, comer y beber.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Son incompatibles con las gafas graduadas de visión de los/as pacientes.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478. La administración de oxígeno en estado puro a un/a paciente: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Es lo que se indica en las Recomendaciones del Plan Nacional de RCP para el tratamiento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cualquier afección respiratoria.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Es peligrosa si se mantiene por periodos prolongados, pudiendo causar lesiones en los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pulmones y cerebro.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No es peligrosa por periodos prolongados, pero sí tiene efectos irritantes sobre las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mucosas.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Puede tener efectos parecidos a los que produce la intoxicación por barbitúricos, en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pacientes traumatizados/as.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479. La oxigenoterapia está indicada en alguna de las siguientes situaciones: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Intoxicaciones por monóxido de carbono.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Intoxicaciones por carbono activado.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Incompatibilidad con terapias gaseosas basadas en el nitrógeno.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Presión parcial de oxígeno alrededor del 98%.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480. ¿En qué consiste la oxigenoterapia?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Consiste en la administración de líquidos.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Consiste en la administración de alimentos antioxidantes.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Consiste en la administración de oxígeno gaseoso.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Consiste en la administración de bebidas carbonatadas.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481. ¿Es peligrosa la administración de oxígeno puro durante periodos prolongados?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Sólo durante periodos de tiempo superiores a una hora.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Sí.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Depende del estado físico del/de la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482. ¿Qué daños produce la administración de oxígeno puro durante un periodo de tiempo muy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prolongado?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No produce ningún daño.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Lesiones en el pulmón.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Estados de enfriamiento.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Estados catarrales.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483. ¿La administración de oxigeno puro mantenida por periodos prolongados daña al cerebro?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Sólo en combinación con la administración de H2O.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Sí.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Depende del estado físico del/de la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484. Un/a paciente con intoxicación por anhídrido carbónico deberá ser tratado/a con: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a. Sueros </w:t>
      </w:r>
      <w:proofErr w:type="spellStart"/>
      <w:r w:rsidRPr="00F2380C">
        <w:rPr>
          <w:rFonts w:ascii="Arial" w:hAnsi="Arial" w:cs="Arial"/>
          <w:sz w:val="22"/>
          <w:szCs w:val="22"/>
        </w:rPr>
        <w:t>glucosados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Oxigenoterapia.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Lavado gástrico y carbón activado.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Insulina.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485. El tratamiento para la asfixia es: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Oxigenoterapia.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Disminuir la ingesta de sal.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Administración de insulina.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486. En las situaciones de alteración de la tasa de oxígeno en sangre como grandes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hemorragias o intoxicación por monóxido de carbono: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 oxigenoterapia está contraindicada.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 oxigenoterapia forma parte de los cuidados indicados para estos casos.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intoxicación por monóxido de carbono no produce alteraciones en el transporte de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oxígeno en sangre, luego no cabe administrar oxigenoterapia en este caso.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Es indiferente la administración de oxigenoterapia o 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487. Cuando un hospital cuenta con central de oxígeno, la toma de oxígeno que se sitúa a la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cabecera de cada cama: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a. Conecta con la bombona de oxígeno dispuesta verticalmente en el </w:t>
      </w:r>
      <w:proofErr w:type="spellStart"/>
      <w:r w:rsidRPr="00F2380C">
        <w:rPr>
          <w:rFonts w:ascii="Arial" w:hAnsi="Arial" w:cs="Arial"/>
          <w:sz w:val="22"/>
          <w:szCs w:val="22"/>
        </w:rPr>
        <w:t>portabotellas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Conecta con dicha central de oxígeno en el exterior del edificio mediante tuberías.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c. No cuenta con </w:t>
      </w:r>
      <w:proofErr w:type="spellStart"/>
      <w:r w:rsidRPr="00F2380C">
        <w:rPr>
          <w:rFonts w:ascii="Arial" w:hAnsi="Arial" w:cs="Arial"/>
          <w:sz w:val="22"/>
          <w:szCs w:val="22"/>
        </w:rPr>
        <w:t>caudalímetro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2380C">
        <w:rPr>
          <w:rFonts w:ascii="Arial" w:hAnsi="Arial" w:cs="Arial"/>
          <w:sz w:val="22"/>
          <w:szCs w:val="22"/>
        </w:rPr>
        <w:t>flujómetro</w:t>
      </w:r>
      <w:proofErr w:type="spellEnd"/>
      <w:r w:rsidRPr="00F2380C">
        <w:rPr>
          <w:rFonts w:ascii="Arial" w:hAnsi="Arial" w:cs="Arial"/>
          <w:sz w:val="22"/>
          <w:szCs w:val="22"/>
        </w:rPr>
        <w:t>, puesto que la salida de oxígeno se regula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adecuadamente para cada paciente desde la central.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No admite frasco humidificador, puesto que el oxígeno así suministrado viene ya mezclado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con agua en la debida proporción desde la central.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488. A la hora de administrar a un/a paciente hospitalizado/a oxígeno, ¿debe estar provisto de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cierto grado de humedad?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No, debe estar libre de humedad para no favorecer la aparición de bronquitis.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No, debe ser oxígeno seco, para no dañar el cerebro ni los pulmones del/de la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Sí, para que no se sequen las mucosas del/de la enfermo/a.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Solamente en los casos de oxigenoterapia para pacientes con síntomas de ahogamiento.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489. ¿Es posible administrar oxigenoterapia a domicilio?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No, es preciso que los/as pacientes acudan al centro sanitario.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Solamente en las maniobras de soporte vital básico.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Sí, mediante la conexión del domicilio del/de la paciente con la central de oxígeno del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centro sanitario más cercano.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Sí, mediante el uso de bombonas de oxígeno.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490. ¿Qué es un </w:t>
      </w:r>
      <w:proofErr w:type="spellStart"/>
      <w:r w:rsidRPr="00F2380C">
        <w:rPr>
          <w:rFonts w:ascii="Arial" w:hAnsi="Arial" w:cs="Arial"/>
          <w:sz w:val="22"/>
          <w:szCs w:val="22"/>
        </w:rPr>
        <w:t>caudalímetro</w:t>
      </w:r>
      <w:proofErr w:type="spellEnd"/>
      <w:r w:rsidRPr="00F2380C">
        <w:rPr>
          <w:rFonts w:ascii="Arial" w:hAnsi="Arial" w:cs="Arial"/>
          <w:sz w:val="22"/>
          <w:szCs w:val="22"/>
        </w:rPr>
        <w:t>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Un aparato para medir el plano caudal.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Un aparato para controlar la cantidad de oxígeno que administramos por hora.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Un aparato para controlar la cantidad de oxígeno que administramos por minuto.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Un aparato para controlar la cantidad de oxígeno que administramos por segundo.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491. ¿Qué es un </w:t>
      </w:r>
      <w:proofErr w:type="spellStart"/>
      <w:r w:rsidRPr="00F2380C">
        <w:rPr>
          <w:rFonts w:ascii="Arial" w:hAnsi="Arial" w:cs="Arial"/>
          <w:sz w:val="22"/>
          <w:szCs w:val="22"/>
        </w:rPr>
        <w:t>flujómetro</w:t>
      </w:r>
      <w:proofErr w:type="spellEnd"/>
      <w:r w:rsidRPr="00F2380C">
        <w:rPr>
          <w:rFonts w:ascii="Arial" w:hAnsi="Arial" w:cs="Arial"/>
          <w:sz w:val="22"/>
          <w:szCs w:val="22"/>
        </w:rPr>
        <w:t>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Un aparato para medir el plano caudal.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Un aparato para controlar la cantidad de oxígeno que administramos por hora.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Un aparato para controlar la cantidad de oxígeno que administramos por minuto.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Un aparato para controlar la cantidad de oxígeno que administramos por segundo.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492. El frasco humidificador que incorporan los equipos de oxigenoterapia, debe llenarse: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Totalmente.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Hasta el nivel indicado.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c. Hasta que cubra unos 10 cm de los extremos de los dos tubos que salen de él: el que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conecta con el dispositivo dispensador de oxígeno y el que conecta con el dispositivo de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oxigenoterapia aplicado al/a la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Hasta un nivel que permita que ninguno de los dos tubos que de él salen toque el líquido.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493. ¿Cómo podemos clasificar los diferentes sistemas de los circuitos para la administración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oxígeno?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Calientes y fríos.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Abiertos y cerrados.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c. </w:t>
      </w:r>
      <w:proofErr w:type="gramStart"/>
      <w:r w:rsidRPr="00F2380C">
        <w:rPr>
          <w:rFonts w:ascii="Arial" w:hAnsi="Arial" w:cs="Arial"/>
          <w:sz w:val="22"/>
          <w:szCs w:val="22"/>
        </w:rPr>
        <w:t>Totales o parciales</w:t>
      </w:r>
      <w:proofErr w:type="gram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Positivos o negativos.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494. ¿Qué son unas gafas nasales?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Una forma de nutrir al/a la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b. Un circuito de conexiones para la administración </w:t>
      </w:r>
      <w:proofErr w:type="spellStart"/>
      <w:r w:rsidRPr="00F2380C">
        <w:rPr>
          <w:rFonts w:ascii="Arial" w:hAnsi="Arial" w:cs="Arial"/>
          <w:sz w:val="22"/>
          <w:szCs w:val="22"/>
        </w:rPr>
        <w:t>endovenosa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de oxígeno al/a la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Un método para la administración de oxígeno.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d. Lo mismo que un </w:t>
      </w:r>
      <w:proofErr w:type="spellStart"/>
      <w:r w:rsidRPr="00F2380C">
        <w:rPr>
          <w:rFonts w:ascii="Arial" w:hAnsi="Arial" w:cs="Arial"/>
          <w:sz w:val="22"/>
          <w:szCs w:val="22"/>
        </w:rPr>
        <w:t>Guedel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495. ¿Qué son las mascarillas </w:t>
      </w:r>
      <w:proofErr w:type="spellStart"/>
      <w:r w:rsidRPr="00F2380C">
        <w:rPr>
          <w:rFonts w:ascii="Arial" w:hAnsi="Arial" w:cs="Arial"/>
          <w:sz w:val="22"/>
          <w:szCs w:val="22"/>
        </w:rPr>
        <w:t>oronasales</w:t>
      </w:r>
      <w:proofErr w:type="spellEnd"/>
      <w:r w:rsidRPr="00F2380C">
        <w:rPr>
          <w:rFonts w:ascii="Arial" w:hAnsi="Arial" w:cs="Arial"/>
          <w:sz w:val="22"/>
          <w:szCs w:val="22"/>
        </w:rPr>
        <w:t>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Una forma de nutrir al/a la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b. Un circuito de conexiones para la administración </w:t>
      </w:r>
      <w:proofErr w:type="spellStart"/>
      <w:r w:rsidRPr="00F2380C">
        <w:rPr>
          <w:rFonts w:ascii="Arial" w:hAnsi="Arial" w:cs="Arial"/>
          <w:sz w:val="22"/>
          <w:szCs w:val="22"/>
        </w:rPr>
        <w:t>endovenosa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de oxígeno al/a la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Un método para la administración de oxígeno.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d. Lo mismo que un </w:t>
      </w:r>
      <w:proofErr w:type="spellStart"/>
      <w:r w:rsidRPr="00F2380C">
        <w:rPr>
          <w:rFonts w:ascii="Arial" w:hAnsi="Arial" w:cs="Arial"/>
          <w:sz w:val="22"/>
          <w:szCs w:val="22"/>
        </w:rPr>
        <w:t>Guedel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496. Las mascarillas utilizadas en la oxigenoterapia están preparadas para administrar una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concentración determinada de oxígeno. Las más usadas o habituales son las que permiten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administrar una concentración de oxígeno que oscila entre el: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21% y 80%.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24% y 28%.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30% y 60%.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80% y 100%.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497. ¿Cuál de las siguientes afirmaciones sobre las sondas nasales es falsa?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Es un tubo de grosor variable.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Su punta es roma.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c. Se introducen hasta la </w:t>
      </w:r>
      <w:proofErr w:type="spellStart"/>
      <w:r w:rsidRPr="00F2380C">
        <w:rPr>
          <w:rFonts w:ascii="Arial" w:hAnsi="Arial" w:cs="Arial"/>
          <w:sz w:val="22"/>
          <w:szCs w:val="22"/>
        </w:rPr>
        <w:t>orofaringe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Una vez colocada no hace falta que se revisen hasta el alta del/de la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498. Para la administración de oxigenoterapia a pacientes pediátricos/as, es habitual usar la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tienda de oxígeno porque: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 xml:space="preserve">a. No hay mascarillas </w:t>
      </w:r>
      <w:proofErr w:type="spellStart"/>
      <w:r w:rsidRPr="00F2380C">
        <w:rPr>
          <w:rFonts w:ascii="Arial" w:hAnsi="Arial" w:cs="Arial"/>
          <w:sz w:val="22"/>
          <w:szCs w:val="22"/>
        </w:rPr>
        <w:t>oronasales</w:t>
      </w:r>
      <w:proofErr w:type="spellEnd"/>
      <w:r w:rsidRPr="00F2380C">
        <w:rPr>
          <w:rFonts w:ascii="Arial" w:hAnsi="Arial" w:cs="Arial"/>
          <w:sz w:val="22"/>
          <w:szCs w:val="22"/>
        </w:rPr>
        <w:t>, sondas ni gafas nasales de tamaño adecuado para los/as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pacientes menores de 10 años.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Son pacientes a los que resulta difícil o incómoda la colocación de mascarillas, sondas o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gafas nasales.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Se considera que son, sin excepciones, pacientes muy inquietos/as y que no colaboran en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la aplicación de otros métodos de oxigenoterapia.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Es más divertido para los/as pacientes.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499. ¿Cuál de las siguientes no es una precaución que debemos tomar con la oxigenoterapia?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Prohibir que se fume en la habitación.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b. Colocar las botellas de oxígeno horizontalmente sobre un </w:t>
      </w:r>
      <w:proofErr w:type="spellStart"/>
      <w:r w:rsidRPr="00F2380C">
        <w:rPr>
          <w:rFonts w:ascii="Arial" w:hAnsi="Arial" w:cs="Arial"/>
          <w:sz w:val="22"/>
          <w:szCs w:val="22"/>
        </w:rPr>
        <w:t>portabotellas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c. Colocar las botellas de oxigeno verticalmente sobre un </w:t>
      </w:r>
      <w:proofErr w:type="spellStart"/>
      <w:r w:rsidRPr="00F2380C">
        <w:rPr>
          <w:rFonts w:ascii="Arial" w:hAnsi="Arial" w:cs="Arial"/>
          <w:sz w:val="22"/>
          <w:szCs w:val="22"/>
        </w:rPr>
        <w:t>portabotellas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Controlar la temperatura de la habitación.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500. ¿A qué llamamos tienda de oxígeno?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Al lugar donde se almacena el oxígeno fuera del edificio de la institución sanitaria, también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denominado central de oxígeno.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Al lugar donde se almacenan las botellas de oxígeno en la institución sanitaria, también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denominado almacén de aéreos.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 un sistema de circuito cerrado para la administración de oxígeno.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 un sistema de circuito abierto para la administración de oxígeno.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501. La exposición laboral a los patógenos transmitidos por la sangre (transmisión hemática), a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la que están expuestos los celadores como colectivo de riesgo según la Nota Técnica de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Prevención NTP 298, del Instituto Nacional de Seguridad e Higiene en el Trabajo, puede ocurrir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mediante los siguientes mecanismos de transmisión: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Por la inoculación accidental por pinchazos con agujas o bisturíes contaminados con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sangre de pacientes infectados.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Mediante salpicaduras de sangre a cualquier parte del cuerpo, con o sin pequeños cortes o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abrasiones.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Por contacto con las prendas o equipos contaminados con sangre seca.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Todas las respuestas son correctas.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502. La Guía Técnica del Instituto Nacional de Seguridad e Higiene en el Trabajo, relativa a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los Lugares de Trabajo explica que las condiciones ambientales de los lugares de trabajo, en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concreto la temperatura del aire, la radiación, la humedad y la velocidad del aire, junto con la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“intensidad” o nivel de actividad del trabajo y la ropa que se lleve, pueden originar situaciones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riesgo para la salud de los trabajadores, que se conocen como: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Estrés laboral.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Estrés térmico, bien por calor o por frío.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Síndrome dérmico.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Riesgo psicosocial.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503. En el Real Decreto 487/1997, el concepto de manipulación manual de cargas no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comprende: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 operación de transporte o sujeción de una carga por parte de uno o varios trabajadores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 xml:space="preserve">que entrañe riesgos, en particular </w:t>
      </w:r>
      <w:proofErr w:type="spellStart"/>
      <w:r w:rsidRPr="00F2380C">
        <w:rPr>
          <w:rFonts w:ascii="Arial" w:hAnsi="Arial" w:cs="Arial"/>
          <w:sz w:val="22"/>
          <w:szCs w:val="22"/>
        </w:rPr>
        <w:t>dorsolumbares</w:t>
      </w:r>
      <w:proofErr w:type="spellEnd"/>
      <w:r w:rsidRPr="00F2380C">
        <w:rPr>
          <w:rFonts w:ascii="Arial" w:hAnsi="Arial" w:cs="Arial"/>
          <w:sz w:val="22"/>
          <w:szCs w:val="22"/>
        </w:rPr>
        <w:t>, para los trabajadores.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 levantamiento, la colocación, el empuje, la tracción o el desplazamiento que, por sus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características o condiciones ergonómicas sean inadecuadas.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Transportar o mantener la carga alzada; la sujeción de ésta con las manos y con otras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partes del cuerpo, como la espalda, y lanzar la carga de una persona a otra.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 transporte de una carga cuando no entraña riesgo alguno para la seguridad y salud de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los trabajadores.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504. Cuando la manipulación manual de cargas no pueda evitarse: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a. No se llevará a cabo </w:t>
      </w:r>
      <w:proofErr w:type="gramStart"/>
      <w:r w:rsidRPr="00F2380C">
        <w:rPr>
          <w:rFonts w:ascii="Arial" w:hAnsi="Arial" w:cs="Arial"/>
          <w:sz w:val="22"/>
          <w:szCs w:val="22"/>
        </w:rPr>
        <w:t>ninguna</w:t>
      </w:r>
      <w:proofErr w:type="gramEnd"/>
      <w:r w:rsidRPr="00F2380C">
        <w:rPr>
          <w:rFonts w:ascii="Arial" w:hAnsi="Arial" w:cs="Arial"/>
          <w:sz w:val="22"/>
          <w:szCs w:val="22"/>
        </w:rPr>
        <w:t xml:space="preserve"> de las tareas que puedan entrañar ese riesgo.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 trabajador debe negarse a lleva a efecto la manipulación manual.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 empresario tomará las medidas de organización adecuadas, utilizará los medios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apropiados o proporcionará a los trabajadores tales medios para reducir el riesgo que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entrañe dicha manipulación.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 centro sanitario se dotará, en todo caso, de equipos mecánicos que impidan tener que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realizar dichas tareas manualmente.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505. Uno de los riesgos de la manipulación manual de cargas provocado por las características de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la carga, las características del individuo, las del movimiento que debe ser realizado o las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características del medio de trabajo, es: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a. Riesgo </w:t>
      </w:r>
      <w:proofErr w:type="spellStart"/>
      <w:r w:rsidRPr="00F2380C">
        <w:rPr>
          <w:rFonts w:ascii="Arial" w:hAnsi="Arial" w:cs="Arial"/>
          <w:sz w:val="22"/>
          <w:szCs w:val="22"/>
        </w:rPr>
        <w:t>dorsolumbar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Riesgo eléctrico.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Riesgo higiénico.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Riesgo biológico.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506. En los supuestos de manipulación manual de cargas, la formación e información de los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trabajadores: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Deben abarcar los riesgos aunque no las medidas preventivas.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Deben destinarse a los trabajadores aunque, no necesariamente, a sus representantes.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Debe incluir, además de otros contenidos, el uso correcto de los equipos de protección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individual.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No es necesario que incluya el uso de ayudas mecánicas.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507. En condiciones ideales de manipulación, el peso máximo que se recomienda no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sobrepasar en la manipulación manual de cargas, con carácter general, y siempre que no se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lleve a cabo por mujeres, por trabajadores jóvenes o por trabajadores de edad avanzada es 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  <w:lang w:val="de-DE"/>
        </w:rPr>
      </w:pPr>
      <w:r w:rsidRPr="00F2380C">
        <w:rPr>
          <w:rFonts w:ascii="Arial" w:hAnsi="Arial" w:cs="Arial"/>
          <w:sz w:val="22"/>
          <w:szCs w:val="22"/>
          <w:lang w:val="de-DE"/>
        </w:rPr>
        <w:t>a. 25 kg.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  <w:lang w:val="de-DE"/>
        </w:rPr>
      </w:pPr>
      <w:r w:rsidRPr="00F2380C">
        <w:rPr>
          <w:rFonts w:ascii="Arial" w:hAnsi="Arial" w:cs="Arial"/>
          <w:sz w:val="22"/>
          <w:szCs w:val="22"/>
          <w:lang w:val="de-DE"/>
        </w:rPr>
        <w:t>b. 35 kg.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  <w:lang w:val="de-DE"/>
        </w:rPr>
      </w:pPr>
      <w:r w:rsidRPr="00F2380C">
        <w:rPr>
          <w:rFonts w:ascii="Arial" w:hAnsi="Arial" w:cs="Arial"/>
          <w:sz w:val="22"/>
          <w:szCs w:val="22"/>
          <w:lang w:val="de-DE"/>
        </w:rPr>
        <w:t>c. 3 kg.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  <w:lang w:val="de-DE"/>
        </w:rPr>
      </w:pPr>
      <w:r w:rsidRPr="00F2380C">
        <w:rPr>
          <w:rFonts w:ascii="Arial" w:hAnsi="Arial" w:cs="Arial"/>
          <w:sz w:val="22"/>
          <w:szCs w:val="22"/>
          <w:lang w:val="de-DE"/>
        </w:rPr>
        <w:t>d. 15 kg.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508. Cuando se procede a movilizar personas enfermas, éstas pueden realizar movimientos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impredecibles cambiando, de este modo, su centro de gravedad. En estos casos se debe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actuar: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Haciéndolo lo más rápidamente posible.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Haciéndolo siempre manualmente, sin el uso de grúas mecánicas u otras ayudas similares.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Manipulando al enfermo en equipo.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Todas las respuestas son correctas.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509. En la manipulación manual de cargas, en lo que se refiere a la inclinación del tronco, es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correcto afirmar que: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 manipulación de una carga con el tronco inclinado disminuye el riesgo de lesión en la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zona.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 postura correcta al manejar una carga es con la espalda derecha.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postura correcta al manejar una carga es con el tronco inclinado.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técnica de levantamiento de la carga no afecta para una correcta manipulación.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510. En la manipulación manual de cargas, y respecto de los movimientos realizados, los giros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del tronco: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Vienen determinados por el ángulo que forman las líneas que unen los talones con la línea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los hombros.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Forman un ángulo que, cuanto más grande sea, menos riesgos de lesiones provoca.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Están recomendados para disminuir el riesgo.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Provocan una disminución de las fuerzas compresivas en la zona lumbar.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511. Es falso afirmar, en cuanto al método para el levantamiento manual y traslado de cargas,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que: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Como regla general es preferible manipular las cargas cerca del cuerpo.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 manipulación debe realizarse a una altura comprendida entre la altura de los codos y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los nudillos, ya que de este modo disminuye la tensión en la zona lumbar.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Si las cargas que deben ser manipuladas están situadas en el suelo o cerca del mismo, se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utilizarán las técnicas de manejo de cargas que permitan utilizar los músculos de la espalda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más que los de las piernas.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Deben separarse los pies para adquirir una postura estable y equilibrada para el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levantamiento colocando un pie más adelantado que el otro en la dirección del movimiento.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512. La humedad relativa también desempeña un papel importante en el ámbito de la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manipulación manual de cargas y, para conseguir un óptimo desarrollo del trabajo, dicha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humedad debe situarse entre: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 30 y el 70%.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 50 y el 70%.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 30 y el 90%.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 20 y el 40%.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513. Si hablamos de la manipulación manual de cargas, el calzado debe ser: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Antideslizante.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b. Con protección adecuada del pie contra patologías fúngicas.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Con protección adecuada del pie contra la sudoración.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Con alzas.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514. En el método adecuado para el levantamiento manual y traslado de cargas: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Como regla general, es preferible manipular las cargas cerca del cuerpo.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Disminuye el riesgo de lesiones manipular a una altura superior a la de los hombros, ya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que de este modo disminuye la tensión en la zona lumbar.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Si las cargas que deben ser manipuladas están situadas en el suelo o cerca del mismo,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se deben utilizar las técnicas de manejo que permitan utilizar los músculos de la espalda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más que los de las piernas.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Si el peso fuera excesivo, es mejor siempre realizar el levantamiento manual y traslado de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la carga por una persona sola.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515. En el método para el levantamiento manual y traslado de cargas, el procedimiento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general en situaciones normales aconseja que lo correcto es: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Mantener los pies juntos para adquirir una postura estable y equilibrada para el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levantamiento.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Mantener las piernas rectas sin flexionar las rodillas, doblando la espalda hasta el agarre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la carga.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Alzarse con la mayor rapidez posible para que la espalda esté recta lo antes posible dando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un fuerte tirón.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Mantener la carga pegada al cuerpo durante todo el proceso de levantamiento.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516. En la manipulación manual de cargas, es cierto que los equipos de protección individual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(</w:t>
      </w:r>
      <w:proofErr w:type="spellStart"/>
      <w:r w:rsidRPr="00F2380C">
        <w:rPr>
          <w:rFonts w:ascii="Arial" w:hAnsi="Arial" w:cs="Arial"/>
          <w:sz w:val="22"/>
          <w:szCs w:val="22"/>
        </w:rPr>
        <w:t>EPIs</w:t>
      </w:r>
      <w:proofErr w:type="spellEnd"/>
      <w:r w:rsidRPr="00F2380C">
        <w:rPr>
          <w:rFonts w:ascii="Arial" w:hAnsi="Arial" w:cs="Arial"/>
          <w:sz w:val="22"/>
          <w:szCs w:val="22"/>
        </w:rPr>
        <w:t>):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Cuando los riesgos no se puedan evitar o no puedan limitarse suficientemente por medios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técnicos de protección colectiva o mediante medidas, métodos o procedimientos de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organización del trabajo, tal como ocurre con frecuencia en los centros sanitarios frente al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riesgo biológico, no es necesario proporcionar a los trabajadores equipos de protección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individual.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No deberán interferir en la capacidad del trabajador para realizar movimientos, ni impedir la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visión o dificultarla, ni disminuirán la destreza manual.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No son afectados por las condiciones anatómicas y fisiológicas y el estado de salud del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trabajador.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Estos pueden ser utilizados alternativamente según la mayor comodidad del trabajador en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el caso de que existan riesgos múltiples que exijan la utilización simultánea de varios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equipos de protección individual.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517. Antes de la implantación de una prenda de protección individual frente a una determinada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 xml:space="preserve">situación de riesgo, en la gestión de los equipos de protección individual </w:t>
      </w:r>
      <w:proofErr w:type="spellStart"/>
      <w:r w:rsidRPr="00F2380C">
        <w:rPr>
          <w:rFonts w:ascii="Arial" w:hAnsi="Arial" w:cs="Arial"/>
          <w:sz w:val="22"/>
          <w:szCs w:val="22"/>
        </w:rPr>
        <w:t>EPIs</w:t>
      </w:r>
      <w:proofErr w:type="spellEnd"/>
      <w:r w:rsidRPr="00F2380C">
        <w:rPr>
          <w:rFonts w:ascii="Arial" w:hAnsi="Arial" w:cs="Arial"/>
          <w:sz w:val="22"/>
          <w:szCs w:val="22"/>
        </w:rPr>
        <w:t xml:space="preserve"> frente al riesgo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biológico debe contemplarse: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 necesidad de uso y la elección del equipo adecuado.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 necesidad de uso, la elección del equipo adecuado y la distribución.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necesidad de uso, la elección del equipo adecuado, la adquisición, la normalización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interna de uso, la distribución y la supervisión.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Únicamente la necesidad de uso.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518. Para una adecuada elección y adquisición del equipo de protección individual (EPI):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a. No es necesario comprobar cuál es el grado necesario de protección que precisan las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diferentes situaciones de riesgo y el grado de protección que ofrecen los distintos equipos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frente a estas situaciones.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Se exige como requisito indispensable para que un EPI pueda comercializarse y ponerse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en servicio, que garantice la salud y la seguridad de los usuarios, sin poner en peligro la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salud ni la seguridad de las demás personas.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No es imprescindible que todos los EPI que cumplan los requisitos y se comercialicen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vayan identificados con el marcado "CE".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No es necesario consultar a los trabajadores y sus representantes al proceder a la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adquisición de los EPI.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519. Los equipos de protección individual, proporcionarán una protección eficaz frente a los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riesgos que motivan su uso, sin suponer por sí mismos u ocasionar riesgos adicionales ni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molestias innecesarias. Para ello deben: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Responder a las condiciones familiares del trabajador.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Tener en cuenta las condiciones anatómicas y fisiológicas y el estado de salud del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trabajador.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Adecuarse al usuario sin necesidad de ajuste alguno.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Tener en cuenta las condiciones anatómicas y fisiológicas y el estado de ánimo del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trabajador.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520. En las normas generales de utilización de elementos de barrera en centros sanitarios es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correcto afirmar: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 uso de los guantes es obligatorio siempre.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 uso de la bata es obligatorio en todo momento y lugar.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 uso de mascarillas quirúrgicas es obligatorio en caso de posible contacto con líquidos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biológicos.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 uso de delantal es obligatorio siempre antes de entrar en la habitación.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521. En lo referente a la distribución de los equipos de protección individual hay que tener en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cuenta que: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Han de ajustarse a las características anatómicas de cada trabajador.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No existe ninguna responsabilidad del usuario sobre el mantenimiento y conservación del</w:t>
      </w:r>
      <w:r w:rsidR="00E93495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equipo que se le entrega.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No es necesaria información e instrucción a cada usuario sobre sus características y uso.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gestión de los EPI utilizados por distintas personas recae en los usuarios.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522. La implantación satisfactoria de un programa de gestión de equipos de protección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individual en un centro sanitario ha de comprender, entre otros, los siguientes aspectos: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No es necesario un mantenimiento de un stock mínimo de todos los EPI, ya que cuando se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requiere su utilización se puede recurrir a otro sistema de protección.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Facilitar una formación e información en materia de EPI adecuada a todo el personal con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riesgo biológico. Para ello se realizarán actividades formativas e informativas en las que se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darán a conocer los diferentes equipos disponibles, tanto de uso personalizado como no,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obligatoriedad de utilización, recomendaciones y mantenimiento de los mismos.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Todo el personal no tiene por qué conocer y disponer por escrito de un documento en el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cual se indique el número y tipo de equipos disponibles, ni tampoco tener conocimiento de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 xml:space="preserve">los que se entreguen </w:t>
      </w:r>
      <w:r w:rsidRPr="00F2380C">
        <w:rPr>
          <w:rFonts w:ascii="Arial" w:hAnsi="Arial" w:cs="Arial"/>
          <w:sz w:val="22"/>
          <w:szCs w:val="22"/>
        </w:rPr>
        <w:lastRenderedPageBreak/>
        <w:t>personalmente, las situaciones y operaciones en las que es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obligatorio su uso, las condiciones de utilización y mantenimiento, el lugar de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almacenamiento y todos aquellos procedimientos necesarios para su gestión.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No hay por qué entregar los equipos con acuse de recibo, ni adjuntar por escrito las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instrucciones de utilización cuando se considere necesario.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523. Respecto a las precauciones para el control de infecciones en centros sanitarios, es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correcto que: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Todos los trabajadores sanitarios deben usar de forma rutinaria elementos barrera cuando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es posible anticipar el contacto de la piel y las membranas mucosas (boca, nariz y ojos)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con sangre o fluidos biológicos de cualquier paciente.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Los guantes se deben llevar únicamente durante las extracciones de sangre o cualquier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otra práctica de acceso vascular.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Se deben vestir batas o delantales durante cualquier procedimiento, incluso si no es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posible que se produzcan salpicaduras de sangre o de otros fluidos biológicos.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Solo deben usarse los guantes en la manipulación de fluidos biológicos envasados.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524. Entre las precauciones relativas a las agujas usadas, para el control de infecciones en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centros sanitarios, es cierto que: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 xml:space="preserve">a. Las agujas usadas se deben </w:t>
      </w:r>
      <w:proofErr w:type="spellStart"/>
      <w:r w:rsidRPr="00F2380C">
        <w:rPr>
          <w:rFonts w:ascii="Arial" w:hAnsi="Arial" w:cs="Arial"/>
          <w:sz w:val="22"/>
          <w:szCs w:val="22"/>
        </w:rPr>
        <w:t>reencapsular</w:t>
      </w:r>
      <w:proofErr w:type="spellEnd"/>
      <w:r w:rsidRPr="00F2380C">
        <w:rPr>
          <w:rFonts w:ascii="Arial" w:hAnsi="Arial" w:cs="Arial"/>
          <w:sz w:val="22"/>
          <w:szCs w:val="22"/>
        </w:rPr>
        <w:t>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Las agujas usadas se deben doblar o romper de forma manual.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Tras su uso se deben eliminar en contenedores resistentes a los pinchazos.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 material que se vaya a reutilizar debe dejarse a mano para favorecer un más rápido y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eficaz posterior uso.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525. Sobre los planes de emergencia contra incendios se puede afirmar que: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Tienen el objetivo primordial de minimizar el tiempo de espera de los servicios de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emergencia.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Tienen como finalidad la formación del personal sanitario en la lucha contra incendios y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otras catástrofes y emergencias.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Ante una determinada situación de riesgo, el plan o planes de emergencia contra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incendios, pueden ser enunciados como la planificación y organización humana, para la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utilización óptima de los medios técnicos previstos, con la finalidad de reducir al máximo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las posibles consecuencias económicas y humanas de la emergencia.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Tienen como objetivo primordial la dotación de medios técnicos para la lucha contra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incendios a los centros sanitarios en el ámbito nacional o autonómico según el tipo de plan.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526. Respecto de toda persona que pueda verse involucrada en una emergencia, es correcto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afirmar que: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Debe ser avisada con antelación sobre lo que debe hacer y cómo debe hacerlo.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 realización de simulacros periódicos no mejora en nada la preparación de los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intervinientes en una posible emergencia.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Es la única responsable de su propia información y formación sobre emergencias.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Debe saber y poder manejar todos los equipos de extinción existentes en el mercado.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527. La planificación y organización humana para la utilización óptima de los medios técnicos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previstos con la finalidad de reducir al mínimo las posibles consecuencias humanas y/o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económicas que pudieran derivarse de una situación de emergencia se 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Organización normalizada de intervención.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Plan de emergencia.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Organización contra incendios.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Protección civil.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528. No se encuentra entre los factores de riesgo que pueden determinar la implantación de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planes de emergencia en edificios y espacios de pública concurrencia: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 densidad de ocupación.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Las características de los ocupantes.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existencia de personal foráneo.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 alto nivel formativo de los trabajadores que allí prestan servicios.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529. En materia de protección contra incendios, los EPI son: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Los equipos de protección individual.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Los equipos de primera intervención.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Los equipos para intervenir.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Los equipos personales imprescindibles.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530. Tras la entrada en vigor de la Norma Básica de Autoprotección, aprobada mediante el Real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Decreto 393/2007, de 23 de marzo, se regula, con el objeto de prevenir y controlar los riesgos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sobre las personas y los bienes y dar respuesta adecuada a las posibles situaciones de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emergencia, un documento que establece el marco orgánico y funcional. Este documento se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Plan de Autoprotección.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Plan de Emergencia.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Plan de Actuación.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Plan de Intervención.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531. Según la Norma Básica de Autoprotección, la elaboración de los planes de autoprotección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deberá cumplir como requisito o condición: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Su elaboración, implantación, mantenimiento y revisión es responsabilidad de los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representantes de los trabajadores que presten servicios en los centros, establecimientos,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espacios, instalaciones o dependencias.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Será obligatorio un plan de autoprotección por cada uno de los riesgos particulares de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cada una de las actividades que contengan los centros, establecimientos, espacios,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instalaciones o dependencias.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 Plan de Autoprotección deberá ser elaborado por un técnico competente capacitado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para dictaminar sobre aquellos aspectos relacionados con la autoprotección frente a los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riesgos a los que esté sujeta la actividad.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Ninguna de las respuestas es correcta.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532. La Norma Básica de Autoprotección no contempla entre las obligaciones del titular de la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actividad una de las siguientes: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Informar y formar al personal a su servicio en los contenidos del Plan de Autoprotección.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Colaborar con las autoridades competentes de las Administraciones Públicas, en el marco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las normas de protección civil que le sean de aplicación.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Elaborar el Plan de Autoprotección correspondiente a su actividad.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Hacer exámenes periódicos al personal a su servicio sobre el conocimiento del Plan de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Autoprotección.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533. En cuanto a la estructura y contenido del Plan de Autoprotección, éste se recogerá en: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Tres documentos.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Cuatro documentos.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Un documento único.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 segundo apartado de un Plan de Actuación ante emergencias.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534. No forma parte de la estructura del Plan de Actuación ante emergencias: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 detección y alerta.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Los mecanismos de alarma.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 mantenimiento de la eficacia y actualización del Plan de Autoprotección.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evacuación y/o confinamiento.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535. El Aviso o señal por la que se informa a las personas para que sigan instrucciones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específicas ante una situación de emergencia se 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Alarma.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Alerta.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Actividad.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Autoprotección.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536. La evacuación es: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 acción de traslado planificado de las personas, afectadas por una emergencia, de un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lugar a otro provisional seguro.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 respuesta a la emergencia, para proteger y socorrer a las personas y los bienes.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 máximo número de personas que puede contener un edificio, espacio, establecimiento,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recinto, instalación o dependencia, en función de la actividad o uso que en él se desarrolle.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La probabilidad de que se produzca un efecto dañino específico en un período de tiempo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determinado o en circunstancias determinadas.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537. El documento perteneciente al Plan de Autoprotección en el que se prevé la organización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de la respuesta ante situaciones de emergencias clasificadas, las medidas de protección e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intervención a adoptar, y los procedimientos y secuencia de actuación para dar respuesta a las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posibles emergencias se 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Plan de prevención-control de riesgos.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b. Plan de actuación de emergencias.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Plan de Autoprotección.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Plan de Intervención.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538. En los sistemas manuales de alarma de incendios los pulsadores de alarma se situarán: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De modo que la distancia máxima a recorrer, desde cualquier punto hasta alcanzar un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pulsador, no supere los 50 metros.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De modo que la distancia máxima a recorrer, desde cualquier punto hasta alcanzar un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pulsador, no supere los 25 metros.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De modo que la distancia máxima a recorrer, desde cualquier punto hasta alcanzar un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pulsador, no supere los 100 metros.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De modo que la distancia máxima a recorrer, desde cualquier punto hasta alcanzar un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pulsador, no supere los 500 metros.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539. Los extintores deberán tener como emplazamiento: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Lugares próximos a los puntos donde se estime mayor probabilidad de iniciarse el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incendio.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Lugares alejados de las salidas de evacuación.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Preferentemente sobre soportes fijados a paramentos verticales, de modo que la parte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superior del extintor quede, como máximo, a 50 centímetros sobre el suelo.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Ninguna de las respuestas es correcta.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540. El accionamiento del extintor debe comenzar por: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Quitar el pasador de seguridad tirando de su anilla.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Apretando la palanca hacia la maneta fija.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Empuñando la boquilla de la manguera.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Dirigiendo el chorro hacia la parte más alta de las llamas.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541. El agente extintor más adecuado para sólidos, líquidos y gases es: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Polvo ABC convencional.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Polvo ABC polivalente.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Espuma física.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Anhídrido carbónico.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542. Para la utilización de un extintor portátil debe tenerse en cuenta como precauciones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generales: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La inocuidad del agente extintor y de los productos que genera en contacto con el fuego.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La imposibilidad de quemaduras y daños en la piel por demasiada proximidad al fuego o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por reacciones químicas peligrosas.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Las descargas eléctricas o proyecciones inesperadas de fluidos emergentes del extintor a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través de su válvula de seguridad.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d. La imposibilidad de encontrar mecanismos de accionamiento en malas condiciones de uso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gracias a los programas de mantenimiento y conservación.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543. En el supuesto de producción de un incendio, se debe adoptar como actuación básica: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Antes de nada, comunicar el hecho a la mayor parte de compañeros posible.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Iniciar inmediatamente la extinción con los extintores portátiles de la zona, ya que son de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fácil manejo y no necesitan de una formación previa.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Comunicar el hecho al Jefe de Emergencia o de Primera Intervención o su sustituto,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facilitándole la mayor cantidad de datos posibles del siniestro.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Actuar siempre solo para evitar interferencias de terceros.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544. Es norma a tener en cuenta en una evacuación en caso de incendio: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Al activarse la señal de evacuación, salir corriendo lo más rápido posible.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Mantener la calma. Indicar al personal de la zona la necesidad de evacuar el centro, por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las salidas definidas (siempre que estas estén practicables).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Permitir la recogida de objetos personales a los ocupantes del edificio.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Usar los ascensores para una más rápida y ordenada evacuación.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545. El agua a chorro es un agente extintor adecuado para el fuego de: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Gases.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Metales especiales.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Sólidos (salvo con presencia de corriente eléctrica).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Líquidos.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546. En presencia de tensión eléctrica: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Es aceptable como agente extintor el agua a chorro.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Es aceptable como agente extintor la espuma.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Podrán utilizarse agentes en aquellos extintores que superen el ensayo dieléctrico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normalizado.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Todas las respuestas son correctas.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547. Ante una situación de evacuación: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Puede permitirse el uso de ascensores sin problemas.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No hay por qué verificar en ningún caso que los distintos lugares asignados han sido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evacuados correctamente.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No se debe permitir la recogida de objetos personales.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Una vez que ya se ha salido al exterior, no hay que comunicar ningún dato al Jefe de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Emergencia.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548. El responsable de activar el Plan de Actuación en Emergencias, de acuerdo con lo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establecido en el mismo, declarando la correspondiente situación de emergencia, notificando a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las autoridades competentes de Protección Civil, informando al personal, y adoptando las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acciones inmediatas para reducir las consecuencias del accidente o suceso, será: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lastRenderedPageBreak/>
        <w:t>a. El Director del Plan de Actuación en Emergencias.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 Jefe de Emergencia.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El Jefe del Equipo de Primera Intervención.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El Jefe del Equipo de Segunda Intervención.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549. La situación declarada con el fin de tomar precauciones específicas debido a la probable y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cercana ocurrencia de un suceso o accidente se denomina: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Alarma.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Alerta.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Autoprotección.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Evacuación.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550. No es una característica de la vigencia del Plan de Autoprotección y de su actualización y</w:t>
      </w:r>
      <w:r w:rsidR="00362A59">
        <w:rPr>
          <w:rFonts w:ascii="Arial" w:hAnsi="Arial" w:cs="Arial"/>
          <w:sz w:val="22"/>
          <w:szCs w:val="22"/>
        </w:rPr>
        <w:t xml:space="preserve"> </w:t>
      </w:r>
      <w:r w:rsidRPr="00F2380C">
        <w:rPr>
          <w:rFonts w:ascii="Arial" w:hAnsi="Arial" w:cs="Arial"/>
          <w:sz w:val="22"/>
          <w:szCs w:val="22"/>
        </w:rPr>
        <w:t>revisión: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a. El tener vigencia indeterminada.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b. El mantenerse adecuadamente actualizado.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c. La obligatoriedad de revisarse, al menos, con una periodicidad no superior a tres años.</w:t>
      </w:r>
    </w:p>
    <w:p w:rsidR="00F2380C" w:rsidRPr="00F2380C" w:rsidRDefault="00F2380C" w:rsidP="00F2380C">
      <w:pPr>
        <w:jc w:val="both"/>
        <w:rPr>
          <w:rFonts w:ascii="Arial" w:hAnsi="Arial" w:cs="Arial"/>
          <w:sz w:val="22"/>
          <w:szCs w:val="22"/>
        </w:rPr>
      </w:pPr>
      <w:r w:rsidRPr="00F2380C">
        <w:rPr>
          <w:rFonts w:ascii="Arial" w:hAnsi="Arial" w:cs="Arial"/>
          <w:sz w:val="22"/>
          <w:szCs w:val="22"/>
        </w:rPr>
        <w:t>d. Tener una vigencia máxima de cinco años.</w:t>
      </w:r>
    </w:p>
    <w:sectPr w:rsidR="00F2380C" w:rsidRPr="00F2380C" w:rsidSect="00ED1657">
      <w:pgSz w:w="11906" w:h="16838"/>
      <w:pgMar w:top="720" w:right="624" w:bottom="72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2380C"/>
    <w:rsid w:val="000522F4"/>
    <w:rsid w:val="00142B36"/>
    <w:rsid w:val="001734CC"/>
    <w:rsid w:val="001F1F95"/>
    <w:rsid w:val="00204B7E"/>
    <w:rsid w:val="002B139A"/>
    <w:rsid w:val="00303325"/>
    <w:rsid w:val="00340693"/>
    <w:rsid w:val="00362A59"/>
    <w:rsid w:val="004849E2"/>
    <w:rsid w:val="00490001"/>
    <w:rsid w:val="004E592E"/>
    <w:rsid w:val="005171C8"/>
    <w:rsid w:val="0072331A"/>
    <w:rsid w:val="00746728"/>
    <w:rsid w:val="00756AF4"/>
    <w:rsid w:val="007D5EF7"/>
    <w:rsid w:val="00904F5A"/>
    <w:rsid w:val="00921927"/>
    <w:rsid w:val="009702BD"/>
    <w:rsid w:val="00AC7F7B"/>
    <w:rsid w:val="00B70B24"/>
    <w:rsid w:val="00BE3B37"/>
    <w:rsid w:val="00BF20B7"/>
    <w:rsid w:val="00CF4998"/>
    <w:rsid w:val="00E93495"/>
    <w:rsid w:val="00EA6F1E"/>
    <w:rsid w:val="00ED1657"/>
    <w:rsid w:val="00F2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3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101</Pages>
  <Words>28744</Words>
  <Characters>158096</Characters>
  <Application>Microsoft Office Word</Application>
  <DocSecurity>0</DocSecurity>
  <Lines>1317</Lines>
  <Paragraphs>372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JACOB</cp:lastModifiedBy>
  <cp:revision>7</cp:revision>
  <dcterms:created xsi:type="dcterms:W3CDTF">2015-08-08T11:26:00Z</dcterms:created>
  <dcterms:modified xsi:type="dcterms:W3CDTF">2015-08-09T21:40:00Z</dcterms:modified>
</cp:coreProperties>
</file>